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0B186" w14:textId="6FCC3D85" w:rsidR="00AC47E3" w:rsidRPr="005F4EA5" w:rsidRDefault="00261C6A" w:rsidP="005C0061">
      <w:pPr>
        <w:pStyle w:val="BDIArticletitle-Ttulodelartculo"/>
        <w:rPr>
          <w:noProof/>
          <w:lang w:val="es-ES_tradnl"/>
        </w:rPr>
      </w:pPr>
      <w:r w:rsidRPr="005F4EA5">
        <w:rPr>
          <w:noProof/>
          <w:highlight w:val="yellow"/>
          <w:lang w:val="es-ES_tradnl"/>
        </w:rPr>
        <w:t xml:space="preserve">Base Design and Innovation (BDI) </w:t>
      </w:r>
      <w:r w:rsidR="0025137B">
        <w:rPr>
          <w:noProof/>
          <w:highlight w:val="yellow"/>
          <w:lang w:val="es-ES_tradnl"/>
        </w:rPr>
        <w:t>journal</w:t>
      </w:r>
      <w:r w:rsidRPr="005F4EA5">
        <w:rPr>
          <w:noProof/>
          <w:highlight w:val="yellow"/>
          <w:lang w:val="es-ES_tradnl"/>
        </w:rPr>
        <w:t xml:space="preserve"> template</w:t>
      </w:r>
    </w:p>
    <w:p w14:paraId="113144EB" w14:textId="48712E3A" w:rsidR="00AC47E3" w:rsidRPr="005F4EA5" w:rsidRDefault="00AC47E3" w:rsidP="005C0061">
      <w:pPr>
        <w:pStyle w:val="BDIArticletitle-Ttulodelartculo"/>
        <w:rPr>
          <w:noProof/>
          <w:lang w:val="es-ES_tradnl"/>
        </w:rPr>
      </w:pPr>
      <w:r w:rsidRPr="005F4EA5">
        <w:rPr>
          <w:noProof/>
          <w:lang w:val="es-ES_tradnl"/>
        </w:rPr>
        <w:t xml:space="preserve">Article title (maximum 10 words) </w:t>
      </w:r>
      <w:r w:rsidR="003271E1" w:rsidRPr="005F4EA5">
        <w:rPr>
          <w:noProof/>
          <w:color w:val="4F81BD" w:themeColor="accent1"/>
          <w:lang w:val="es-ES_tradnl"/>
        </w:rPr>
        <w:t>[BDI Article title – Título del artículo]</w:t>
      </w:r>
    </w:p>
    <w:p w14:paraId="75D0A7A1" w14:textId="543D7A6D" w:rsidR="005C0061" w:rsidRPr="005F4EA5" w:rsidRDefault="00AC47E3" w:rsidP="003271E1">
      <w:pPr>
        <w:pStyle w:val="BDIAbstract-Resumen"/>
        <w:rPr>
          <w:noProof/>
          <w:lang w:val="es-ES_tradnl"/>
        </w:rPr>
      </w:pPr>
      <w:r w:rsidRPr="005F4EA5">
        <w:rPr>
          <w:noProof/>
          <w:lang w:val="es-ES_tradnl"/>
        </w:rPr>
        <w:t xml:space="preserve">Type or paste your abstract here (maximum 200 words). </w:t>
      </w:r>
      <w:r w:rsidR="009964B3" w:rsidRPr="005F4EA5">
        <w:rPr>
          <w:noProof/>
          <w:lang w:val="es-ES_tradnl"/>
        </w:rPr>
        <w:t xml:space="preserve">The abstract should be written with 1.5 line spacing, in Times New Roman font size </w:t>
      </w:r>
      <w:r w:rsidR="006135CD">
        <w:rPr>
          <w:noProof/>
          <w:lang w:val="es-ES_tradnl"/>
        </w:rPr>
        <w:t>12</w:t>
      </w:r>
      <w:r w:rsidR="009964B3" w:rsidRPr="005F4EA5">
        <w:rPr>
          <w:noProof/>
          <w:lang w:val="es-ES_tradnl"/>
        </w:rPr>
        <w:t xml:space="preserve">. </w:t>
      </w:r>
      <w:r w:rsidRPr="005F4EA5">
        <w:rPr>
          <w:noProof/>
          <w:lang w:val="es-ES_tradnl"/>
        </w:rPr>
        <w:t>In a single paragraph, provide a summary of the study that includes the problem, the research question, the participants, the key elements of the methodology, the results, the conclusions, and their implications or applications.</w:t>
      </w:r>
      <w:r w:rsidR="004C26AB" w:rsidRPr="005F4EA5">
        <w:rPr>
          <w:noProof/>
          <w:lang w:val="es-ES_tradnl"/>
        </w:rPr>
        <w:t xml:space="preserve"> References should not be included in the abstract. </w:t>
      </w:r>
      <w:r w:rsidR="33875375" w:rsidRPr="005F4EA5">
        <w:rPr>
          <w:noProof/>
          <w:lang w:val="es-ES_tradnl"/>
        </w:rPr>
        <w:t xml:space="preserve">After the abstract, include </w:t>
      </w:r>
      <w:r w:rsidR="2CBB1A03" w:rsidRPr="005F4EA5">
        <w:rPr>
          <w:noProof/>
          <w:lang w:val="es-ES_tradnl"/>
        </w:rPr>
        <w:t xml:space="preserve">up to five </w:t>
      </w:r>
      <w:r w:rsidR="004C26AB" w:rsidRPr="005F4EA5">
        <w:rPr>
          <w:noProof/>
          <w:lang w:val="es-ES_tradnl"/>
        </w:rPr>
        <w:t xml:space="preserve">keywords separated by commas. Use lowercase letters except for proper nouns. </w:t>
      </w:r>
      <w:r w:rsidR="03DD2019" w:rsidRPr="005F4EA5">
        <w:rPr>
          <w:noProof/>
          <w:lang w:val="es-ES_tradnl"/>
        </w:rPr>
        <w:t>Do not use a period after the last word</w:t>
      </w:r>
      <w:r w:rsidR="51F50623" w:rsidRPr="005F4EA5">
        <w:rPr>
          <w:noProof/>
          <w:lang w:val="es-ES_tradnl"/>
        </w:rPr>
        <w:t xml:space="preserve">. </w:t>
      </w:r>
      <w:r w:rsidR="003271E1" w:rsidRPr="005F4EA5">
        <w:rPr>
          <w:noProof/>
          <w:color w:val="548DD4" w:themeColor="text2" w:themeTint="99"/>
          <w:lang w:val="es-ES_tradnl"/>
        </w:rPr>
        <w:t>[BDI Abstract – Resumen]</w:t>
      </w:r>
    </w:p>
    <w:p w14:paraId="73AFF09C" w14:textId="77777777" w:rsidR="003271E1" w:rsidRPr="005F4EA5" w:rsidRDefault="008C0AD5" w:rsidP="003271E1">
      <w:pPr>
        <w:pStyle w:val="BDIKeywords-Palabrasclave"/>
        <w:rPr>
          <w:noProof/>
          <w:color w:val="548DD4" w:themeColor="text2" w:themeTint="99"/>
          <w:lang w:val="es-ES_tradnl"/>
        </w:rPr>
      </w:pPr>
      <w:r w:rsidRPr="005F4EA5">
        <w:rPr>
          <w:noProof/>
          <w:color w:val="548DD4" w:themeColor="text2" w:themeTint="99"/>
          <w:lang w:val="es-ES_tradnl"/>
        </w:rPr>
        <w:t>Keywords</w:t>
      </w:r>
      <w:r w:rsidR="37260638" w:rsidRPr="005F4EA5">
        <w:rPr>
          <w:noProof/>
          <w:lang w:val="es-ES_tradnl"/>
        </w:rPr>
        <w:t xml:space="preserve">: </w:t>
      </w:r>
      <w:r w:rsidR="2154F10E" w:rsidRPr="005F4EA5">
        <w:rPr>
          <w:noProof/>
          <w:lang w:val="es-ES_tradnl"/>
        </w:rPr>
        <w:t xml:space="preserve">first word, second word, third word </w:t>
      </w:r>
      <w:r w:rsidR="003271E1" w:rsidRPr="005F4EA5">
        <w:rPr>
          <w:noProof/>
          <w:color w:val="548DD4" w:themeColor="text2" w:themeTint="99"/>
          <w:lang w:val="es-ES_tradnl"/>
        </w:rPr>
        <w:t>[BDI Keywords – Palabras clave]</w:t>
      </w:r>
    </w:p>
    <w:p w14:paraId="53DB833A" w14:textId="3FAE7573" w:rsidR="00766C07" w:rsidRPr="005F4EA5" w:rsidRDefault="00766C07" w:rsidP="003271E1">
      <w:pPr>
        <w:pStyle w:val="BDIKeywords-Palabrasclave"/>
        <w:rPr>
          <w:rFonts w:cs="Arial"/>
          <w:noProof/>
          <w:kern w:val="32"/>
          <w:szCs w:val="32"/>
          <w:lang w:val="es-ES_tradnl"/>
        </w:rPr>
      </w:pPr>
      <w:r w:rsidRPr="005F4EA5">
        <w:rPr>
          <w:noProof/>
          <w:lang w:val="es-ES_tradnl"/>
        </w:rPr>
        <w:br w:type="page"/>
      </w:r>
    </w:p>
    <w:p w14:paraId="66A14261" w14:textId="6E094E19" w:rsidR="00AC47E3" w:rsidRPr="005F4EA5" w:rsidRDefault="006C1594" w:rsidP="008F5736">
      <w:pPr>
        <w:pStyle w:val="BDIHeading1-Ttulo1"/>
        <w:rPr>
          <w:noProof/>
          <w:lang w:val="es-ES_tradnl"/>
        </w:rPr>
      </w:pPr>
      <w:r w:rsidRPr="005F4EA5">
        <w:rPr>
          <w:noProof/>
          <w:lang w:val="es-ES_tradnl"/>
        </w:rPr>
        <w:lastRenderedPageBreak/>
        <w:t xml:space="preserve">Format, style, and heading levels </w:t>
      </w:r>
      <w:r w:rsidR="00AE2212" w:rsidRPr="005F4EA5">
        <w:rPr>
          <w:noProof/>
          <w:lang w:val="es-ES_tradnl"/>
        </w:rPr>
        <w:t xml:space="preserve">/ </w:t>
      </w:r>
      <w:r w:rsidR="00AC47E3" w:rsidRPr="005F4EA5">
        <w:rPr>
          <w:noProof/>
          <w:lang w:val="es-ES_tradnl"/>
        </w:rPr>
        <w:t xml:space="preserve">Subtitle 1 </w:t>
      </w:r>
      <w:r w:rsidR="001B4EC3" w:rsidRPr="005F4EA5">
        <w:rPr>
          <w:noProof/>
          <w:color w:val="548DD4" w:themeColor="text2" w:themeTint="99"/>
          <w:lang w:val="es-ES_tradnl"/>
        </w:rPr>
        <w:t xml:space="preserve">[BDI Heading 1 – </w:t>
      </w:r>
      <w:r w:rsidR="0079738F">
        <w:rPr>
          <w:noProof/>
          <w:color w:val="548DD4" w:themeColor="text2" w:themeTint="99"/>
          <w:lang w:val="es-ES_tradnl"/>
        </w:rPr>
        <w:t>Título</w:t>
      </w:r>
      <w:r w:rsidR="001B4EC3" w:rsidRPr="005F4EA5">
        <w:rPr>
          <w:noProof/>
          <w:color w:val="548DD4" w:themeColor="text2" w:themeTint="99"/>
          <w:lang w:val="es-ES_tradnl"/>
        </w:rPr>
        <w:t xml:space="preserve"> 1] </w:t>
      </w:r>
    </w:p>
    <w:p w14:paraId="153EA6A0" w14:textId="0898A1D0" w:rsidR="00115A1F" w:rsidRPr="005F4EA5" w:rsidRDefault="00766C07" w:rsidP="0021194C">
      <w:pPr>
        <w:pStyle w:val="BDIFirstParagraph-Primerprrafo"/>
        <w:rPr>
          <w:noProof/>
          <w:color w:val="548DD4" w:themeColor="text2" w:themeTint="99"/>
          <w:lang w:val="es-ES_tradnl"/>
        </w:rPr>
      </w:pPr>
      <w:r w:rsidRPr="005F4EA5">
        <w:rPr>
          <w:noProof/>
          <w:lang w:val="es-ES_tradnl"/>
        </w:rPr>
        <w:t xml:space="preserve">An essential aspect of the work of the Base Diseño e Innovación journal is to ensure high technical quality in the articles published. </w:t>
      </w:r>
      <w:r w:rsidR="005D3235" w:rsidRPr="005F4EA5">
        <w:rPr>
          <w:noProof/>
          <w:lang w:val="es-ES_tradnl"/>
        </w:rPr>
        <w:t xml:space="preserve">The manuscript file must be as complete as possible. This means that figures, tables, possible endnotes, and the list of references must be included and correctly formatted. </w:t>
      </w:r>
      <w:r w:rsidRPr="005F4EA5">
        <w:rPr>
          <w:noProof/>
          <w:lang w:val="es-ES_tradnl"/>
        </w:rPr>
        <w:t>Therefore, authors are invited to follow this template rigorously. The first paragraph after a heading should not be indented</w:t>
      </w:r>
      <w:r w:rsidR="00AE2212" w:rsidRPr="005F4EA5">
        <w:rPr>
          <w:noProof/>
          <w:lang w:val="es-ES_tradnl"/>
        </w:rPr>
        <w:t>.</w:t>
      </w:r>
      <w:r w:rsidR="005D3235" w:rsidRPr="005F4EA5">
        <w:rPr>
          <w:noProof/>
          <w:lang w:val="es-ES_tradnl"/>
        </w:rPr>
        <w:t xml:space="preserve"> </w:t>
      </w:r>
      <w:r w:rsidR="005D3235" w:rsidRPr="005F4EA5">
        <w:rPr>
          <w:noProof/>
          <w:color w:val="548DD4" w:themeColor="text2" w:themeTint="99"/>
          <w:lang w:val="es-ES_tradnl"/>
        </w:rPr>
        <w:t xml:space="preserve">[BDI First paragraph – </w:t>
      </w:r>
      <w:r w:rsidR="0079738F">
        <w:rPr>
          <w:noProof/>
          <w:color w:val="548DD4" w:themeColor="text2" w:themeTint="99"/>
          <w:lang w:val="es-ES_tradnl"/>
        </w:rPr>
        <w:t>Primer</w:t>
      </w:r>
      <w:r w:rsidR="005D3235" w:rsidRPr="005F4EA5">
        <w:rPr>
          <w:noProof/>
          <w:color w:val="548DD4" w:themeColor="text2" w:themeTint="99"/>
          <w:lang w:val="es-ES_tradnl"/>
        </w:rPr>
        <w:t xml:space="preserve"> </w:t>
      </w:r>
      <w:r w:rsidR="0079738F">
        <w:rPr>
          <w:noProof/>
          <w:color w:val="548DD4" w:themeColor="text2" w:themeTint="99"/>
          <w:lang w:val="es-ES_tradnl"/>
        </w:rPr>
        <w:t>párrafo</w:t>
      </w:r>
      <w:r w:rsidR="005D3235" w:rsidRPr="005F4EA5">
        <w:rPr>
          <w:noProof/>
          <w:color w:val="548DD4" w:themeColor="text2" w:themeTint="99"/>
          <w:lang w:val="es-ES_tradnl"/>
        </w:rPr>
        <w:t xml:space="preserve">] </w:t>
      </w:r>
    </w:p>
    <w:p w14:paraId="0B4B47B6" w14:textId="77777777" w:rsidR="0021194C" w:rsidRPr="005F4EA5" w:rsidRDefault="0021194C" w:rsidP="0021194C">
      <w:pPr>
        <w:pStyle w:val="BDINewparagraph-Nuevoprrafo"/>
        <w:rPr>
          <w:noProof/>
          <w:lang w:val="es-ES_tradnl"/>
        </w:rPr>
      </w:pPr>
    </w:p>
    <w:p w14:paraId="3ED6F19F" w14:textId="193BA25C" w:rsidR="001943A2" w:rsidRPr="005F4EA5" w:rsidRDefault="006C1594" w:rsidP="00AA1D02">
      <w:pPr>
        <w:pStyle w:val="BDIHeading2-Ttulo2"/>
        <w:rPr>
          <w:b w:val="0"/>
          <w:bCs w:val="0"/>
          <w:i w:val="0"/>
          <w:iCs w:val="0"/>
          <w:noProof/>
          <w:color w:val="548DD4" w:themeColor="text2" w:themeTint="99"/>
          <w:lang w:val="es-ES_tradnl"/>
        </w:rPr>
      </w:pPr>
      <w:r w:rsidRPr="005F4EA5">
        <w:rPr>
          <w:noProof/>
          <w:color w:val="000000" w:themeColor="text1"/>
          <w:lang w:val="es-ES_tradnl"/>
        </w:rPr>
        <w:t xml:space="preserve">Quotation </w:t>
      </w:r>
      <w:r w:rsidR="007F78D8">
        <w:rPr>
          <w:noProof/>
          <w:lang w:val="es-ES_tradnl"/>
        </w:rPr>
        <w:t xml:space="preserve">styles </w:t>
      </w:r>
      <w:r w:rsidR="00AE2212" w:rsidRPr="005F4EA5">
        <w:rPr>
          <w:b w:val="0"/>
          <w:bCs w:val="0"/>
          <w:i w:val="0"/>
          <w:iCs w:val="0"/>
          <w:noProof/>
          <w:color w:val="000000" w:themeColor="text1"/>
          <w:lang w:val="es-ES_tradnl"/>
        </w:rPr>
        <w:t xml:space="preserve">/ </w:t>
      </w:r>
      <w:r w:rsidR="005D3235" w:rsidRPr="005F4EA5">
        <w:rPr>
          <w:noProof/>
          <w:color w:val="000000" w:themeColor="text1"/>
          <w:lang w:val="es-ES_tradnl"/>
        </w:rPr>
        <w:t>Subtitle</w:t>
      </w:r>
      <w:r w:rsidR="005D3235" w:rsidRPr="005F4EA5">
        <w:rPr>
          <w:noProof/>
          <w:lang w:val="es-ES_tradnl"/>
        </w:rPr>
        <w:t xml:space="preserve"> 2 </w:t>
      </w:r>
      <w:r w:rsidRPr="00BE2AE3">
        <w:rPr>
          <w:noProof/>
          <w:color w:val="548DD4" w:themeColor="text2" w:themeTint="99"/>
          <w:lang w:val="es-ES_tradnl"/>
        </w:rPr>
        <w:t xml:space="preserve">[BDI Heading 2 – </w:t>
      </w:r>
      <w:r w:rsidR="0079738F">
        <w:rPr>
          <w:noProof/>
          <w:color w:val="548DD4" w:themeColor="text2" w:themeTint="99"/>
          <w:lang w:val="es-ES_tradnl"/>
        </w:rPr>
        <w:t>Título</w:t>
      </w:r>
      <w:r w:rsidRPr="00BE2AE3">
        <w:rPr>
          <w:noProof/>
          <w:color w:val="548DD4" w:themeColor="text2" w:themeTint="99"/>
          <w:lang w:val="es-ES_tradnl"/>
        </w:rPr>
        <w:t xml:space="preserve"> 2]</w:t>
      </w:r>
    </w:p>
    <w:p w14:paraId="13D28AA7" w14:textId="5B3096C4" w:rsidR="00690C94" w:rsidRPr="005F4EA5" w:rsidRDefault="00690C94" w:rsidP="00690C94">
      <w:pPr>
        <w:pStyle w:val="BDIFirstParagraph-Primerprrafo"/>
        <w:rPr>
          <w:noProof/>
          <w:lang w:val="es-ES_tradnl"/>
        </w:rPr>
      </w:pPr>
      <w:r w:rsidRPr="005F4EA5">
        <w:rPr>
          <w:noProof/>
          <w:lang w:val="es-ES_tradnl"/>
        </w:rPr>
        <w:t xml:space="preserve">There are different styles of quotation marks depending on their shape: curved (“ ”), straight (" "), and angular (« »). All of them can be used in single (‘ ’) or double (“ ”) variants. In your manuscript for Base </w:t>
      </w:r>
      <w:r w:rsidR="0025137B">
        <w:rPr>
          <w:noProof/>
          <w:lang w:val="es-ES_tradnl"/>
        </w:rPr>
        <w:t>journal</w:t>
      </w:r>
      <w:r w:rsidRPr="005F4EA5">
        <w:rPr>
          <w:noProof/>
          <w:lang w:val="es-ES_tradnl"/>
        </w:rPr>
        <w:t>, only use curved quotation marks. For quotations of less than</w:t>
      </w:r>
      <w:r w:rsidR="005D3235" w:rsidRPr="005F4EA5">
        <w:rPr>
          <w:noProof/>
          <w:lang w:val="es-ES_tradnl"/>
        </w:rPr>
        <w:t xml:space="preserve"> 40 words</w:t>
      </w:r>
      <w:r w:rsidRPr="005F4EA5">
        <w:rPr>
          <w:noProof/>
          <w:lang w:val="es-ES_tradnl"/>
        </w:rPr>
        <w:t xml:space="preserve">, article titles, and to emphasize words, use double curved quotation marks (“ ”). For quotations within a quotation in double quotation marks, use single curved quotation marks (Table 1). </w:t>
      </w:r>
      <w:r w:rsidR="00AE2212" w:rsidRPr="005F4EA5">
        <w:rPr>
          <w:noProof/>
          <w:color w:val="548DD4" w:themeColor="text2" w:themeTint="99"/>
          <w:lang w:val="es-ES_tradnl"/>
        </w:rPr>
        <w:t>[BDI First paragraph</w:t>
      </w:r>
      <w:r w:rsidR="0079738F">
        <w:rPr>
          <w:noProof/>
          <w:color w:val="548DD4" w:themeColor="text2" w:themeTint="99"/>
          <w:lang w:val="es-ES_tradnl"/>
        </w:rPr>
        <w:t xml:space="preserve"> </w:t>
      </w:r>
      <w:r w:rsidR="0079738F" w:rsidRPr="005F4EA5">
        <w:rPr>
          <w:noProof/>
          <w:color w:val="548DD4" w:themeColor="text2" w:themeTint="99"/>
          <w:lang w:val="es-ES_tradnl"/>
        </w:rPr>
        <w:t xml:space="preserve">– </w:t>
      </w:r>
      <w:r w:rsidR="0079738F">
        <w:rPr>
          <w:noProof/>
          <w:color w:val="548DD4" w:themeColor="text2" w:themeTint="99"/>
          <w:lang w:val="es-ES_tradnl"/>
        </w:rPr>
        <w:t>Primer</w:t>
      </w:r>
      <w:r w:rsidR="0079738F" w:rsidRPr="005F4EA5">
        <w:rPr>
          <w:noProof/>
          <w:color w:val="548DD4" w:themeColor="text2" w:themeTint="99"/>
          <w:lang w:val="es-ES_tradnl"/>
        </w:rPr>
        <w:t xml:space="preserve"> </w:t>
      </w:r>
      <w:r w:rsidR="0079738F">
        <w:rPr>
          <w:noProof/>
          <w:color w:val="548DD4" w:themeColor="text2" w:themeTint="99"/>
          <w:lang w:val="es-ES_tradnl"/>
        </w:rPr>
        <w:t>párrafo</w:t>
      </w:r>
      <w:r w:rsidR="00AE2212" w:rsidRPr="005F4EA5">
        <w:rPr>
          <w:noProof/>
          <w:color w:val="548DD4" w:themeColor="text2" w:themeTint="99"/>
          <w:lang w:val="es-ES_tradnl"/>
        </w:rPr>
        <w:t>]</w:t>
      </w:r>
    </w:p>
    <w:p w14:paraId="4BDC145A" w14:textId="77777777" w:rsidR="00BE2AE3" w:rsidRDefault="00BE2AE3" w:rsidP="0060446D">
      <w:pPr>
        <w:pStyle w:val="BDITabletitle-Ttulodetabla"/>
        <w:rPr>
          <w:noProof/>
          <w:lang w:val="es-ES_tradnl"/>
        </w:rPr>
      </w:pPr>
    </w:p>
    <w:p w14:paraId="1F1654A4" w14:textId="66CD1933" w:rsidR="00690C94" w:rsidRPr="005F4EA5" w:rsidRDefault="00690C94" w:rsidP="0060446D">
      <w:pPr>
        <w:pStyle w:val="BDITabletitle-Ttulodetabla"/>
        <w:rPr>
          <w:noProof/>
          <w:lang w:val="es-ES_tradnl"/>
        </w:rPr>
      </w:pPr>
      <w:r w:rsidRPr="0014681E">
        <w:rPr>
          <w:noProof/>
          <w:lang w:val="es-ES_tradnl"/>
        </w:rPr>
        <w:t xml:space="preserve">Table 1. </w:t>
      </w:r>
      <w:r w:rsidR="00B92A4B" w:rsidRPr="0014681E">
        <w:rPr>
          <w:noProof/>
          <w:lang w:val="es-ES_tradnl"/>
        </w:rPr>
        <w:t xml:space="preserve">Quotation mark </w:t>
      </w:r>
      <w:r w:rsidR="00BE2AE3" w:rsidRPr="0014681E">
        <w:rPr>
          <w:noProof/>
          <w:lang w:val="es-ES_tradnl"/>
        </w:rPr>
        <w:t xml:space="preserve">style used by </w:t>
      </w:r>
      <w:r w:rsidR="00B92A4B" w:rsidRPr="0014681E">
        <w:rPr>
          <w:noProof/>
          <w:lang w:val="es-ES_tradnl"/>
        </w:rPr>
        <w:t xml:space="preserve">Base </w:t>
      </w:r>
      <w:r w:rsidR="00D737EC">
        <w:rPr>
          <w:noProof/>
          <w:lang w:val="es-ES_tradnl"/>
        </w:rPr>
        <w:t>journal</w:t>
      </w:r>
      <w:r w:rsidR="00B92A4B" w:rsidRPr="0014681E">
        <w:rPr>
          <w:noProof/>
          <w:lang w:val="es-ES_tradnl"/>
        </w:rPr>
        <w:t xml:space="preserve"> </w:t>
      </w:r>
      <w:r w:rsidR="0060446D" w:rsidRPr="0014681E">
        <w:rPr>
          <w:noProof/>
          <w:color w:val="548DD4" w:themeColor="text2" w:themeTint="99"/>
          <w:lang w:val="es-ES_tradnl"/>
        </w:rPr>
        <w:t>[BDI Table Title</w:t>
      </w:r>
      <w:r w:rsidR="0079738F">
        <w:rPr>
          <w:noProof/>
          <w:color w:val="548DD4" w:themeColor="text2" w:themeTint="99"/>
          <w:lang w:val="es-ES_tradnl"/>
        </w:rPr>
        <w:t xml:space="preserve"> </w:t>
      </w:r>
      <w:r w:rsidR="0079738F" w:rsidRPr="0014681E">
        <w:rPr>
          <w:noProof/>
          <w:color w:val="548DD4" w:themeColor="text2" w:themeTint="99"/>
          <w:lang w:val="es-ES_tradnl"/>
        </w:rPr>
        <w:t>– Título de tabla</w:t>
      </w:r>
      <w:r w:rsidR="0060446D" w:rsidRPr="0014681E">
        <w:rPr>
          <w:noProof/>
          <w:color w:val="548DD4" w:themeColor="text2" w:themeTint="99"/>
          <w:lang w:val="es-ES_tradnl"/>
        </w:rPr>
        <w:t>]</w:t>
      </w:r>
    </w:p>
    <w:tbl>
      <w:tblPr>
        <w:tblStyle w:val="Tablanormal2"/>
        <w:tblW w:w="0" w:type="auto"/>
        <w:tblLook w:val="04A0" w:firstRow="1" w:lastRow="0" w:firstColumn="1" w:lastColumn="0" w:noHBand="0" w:noVBand="1"/>
      </w:tblPr>
      <w:tblGrid>
        <w:gridCol w:w="2552"/>
        <w:gridCol w:w="1276"/>
        <w:gridCol w:w="1842"/>
        <w:gridCol w:w="3828"/>
      </w:tblGrid>
      <w:tr w:rsidR="00690C94" w:rsidRPr="005F4EA5" w14:paraId="40F62715" w14:textId="0EE89F9F" w:rsidTr="005248E3">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E7B337F" w14:textId="77777777" w:rsidR="00690C94" w:rsidRPr="005F4EA5" w:rsidRDefault="00690C94" w:rsidP="006C1594">
            <w:pPr>
              <w:pStyle w:val="BDITable-Tabla"/>
              <w:rPr>
                <w:noProof/>
                <w:lang w:val="es-ES_tradnl"/>
              </w:rPr>
            </w:pPr>
            <w:r w:rsidRPr="005F4EA5">
              <w:rPr>
                <w:noProof/>
                <w:lang w:val="es-ES_tradnl"/>
              </w:rPr>
              <w:t>Style / Name</w:t>
            </w:r>
          </w:p>
        </w:tc>
        <w:tc>
          <w:tcPr>
            <w:tcW w:w="1276" w:type="dxa"/>
            <w:vAlign w:val="center"/>
          </w:tcPr>
          <w:p w14:paraId="37736E5F" w14:textId="77777777" w:rsidR="00690C94" w:rsidRPr="005F4EA5" w:rsidRDefault="00690C94" w:rsidP="006C1594">
            <w:pPr>
              <w:pStyle w:val="BDITable-Tabla"/>
              <w:cnfStyle w:val="100000000000" w:firstRow="1" w:lastRow="0" w:firstColumn="0" w:lastColumn="0" w:oddVBand="0" w:evenVBand="0" w:oddHBand="0" w:evenHBand="0" w:firstRowFirstColumn="0" w:firstRowLastColumn="0" w:lastRowFirstColumn="0" w:lastRowLastColumn="0"/>
              <w:rPr>
                <w:noProof/>
                <w:lang w:val="es-ES_tradnl"/>
              </w:rPr>
            </w:pPr>
            <w:r w:rsidRPr="005F4EA5">
              <w:rPr>
                <w:noProof/>
                <w:lang w:val="es-ES_tradnl"/>
              </w:rPr>
              <w:t>Symbols</w:t>
            </w:r>
          </w:p>
        </w:tc>
        <w:tc>
          <w:tcPr>
            <w:tcW w:w="1842" w:type="dxa"/>
            <w:vAlign w:val="center"/>
          </w:tcPr>
          <w:p w14:paraId="625E072E" w14:textId="77777777" w:rsidR="00690C94" w:rsidRPr="005F4EA5" w:rsidRDefault="00690C94" w:rsidP="006C1594">
            <w:pPr>
              <w:pStyle w:val="BDITable-Tabla"/>
              <w:cnfStyle w:val="100000000000" w:firstRow="1" w:lastRow="0" w:firstColumn="0" w:lastColumn="0" w:oddVBand="0" w:evenVBand="0" w:oddHBand="0" w:evenHBand="0" w:firstRowFirstColumn="0" w:firstRowLastColumn="0" w:lastRowFirstColumn="0" w:lastRowLastColumn="0"/>
              <w:rPr>
                <w:noProof/>
                <w:lang w:val="es-ES_tradnl"/>
              </w:rPr>
            </w:pPr>
            <w:r w:rsidRPr="005F4EA5">
              <w:rPr>
                <w:noProof/>
                <w:lang w:val="es-ES_tradnl"/>
              </w:rPr>
              <w:t>Example</w:t>
            </w:r>
          </w:p>
        </w:tc>
        <w:tc>
          <w:tcPr>
            <w:tcW w:w="3828" w:type="dxa"/>
            <w:vAlign w:val="center"/>
          </w:tcPr>
          <w:p w14:paraId="0D404D9D" w14:textId="163E2722" w:rsidR="00690C94" w:rsidRPr="005F4EA5" w:rsidRDefault="0005410B" w:rsidP="006C1594">
            <w:pPr>
              <w:pStyle w:val="BDITable-Tabla"/>
              <w:cnfStyle w:val="100000000000" w:firstRow="1" w:lastRow="0" w:firstColumn="0" w:lastColumn="0" w:oddVBand="0" w:evenVBand="0" w:oddHBand="0" w:evenHBand="0" w:firstRowFirstColumn="0" w:firstRowLastColumn="0" w:lastRowFirstColumn="0" w:lastRowLastColumn="0"/>
              <w:rPr>
                <w:noProof/>
                <w:lang w:val="es-ES_tradnl"/>
              </w:rPr>
            </w:pPr>
            <w:r w:rsidRPr="005F4EA5">
              <w:rPr>
                <w:noProof/>
                <w:lang w:val="es-ES_tradnl"/>
              </w:rPr>
              <w:t xml:space="preserve">Usage </w:t>
            </w:r>
            <w:r w:rsidRPr="005F4EA5">
              <w:rPr>
                <w:b w:val="0"/>
                <w:bCs/>
                <w:noProof/>
                <w:color w:val="4F81BD" w:themeColor="accent1"/>
                <w:lang w:val="es-ES_tradnl"/>
              </w:rPr>
              <w:t>[BDI Table</w:t>
            </w:r>
            <w:r w:rsidR="0079738F">
              <w:rPr>
                <w:b w:val="0"/>
                <w:bCs/>
                <w:noProof/>
                <w:color w:val="4F81BD" w:themeColor="accent1"/>
                <w:lang w:val="es-ES_tradnl"/>
              </w:rPr>
              <w:t xml:space="preserve"> </w:t>
            </w:r>
            <w:r w:rsidR="0079738F" w:rsidRPr="005F4EA5">
              <w:rPr>
                <w:b w:val="0"/>
                <w:bCs/>
                <w:noProof/>
                <w:color w:val="4F81BD" w:themeColor="accent1"/>
                <w:lang w:val="es-ES_tradnl"/>
              </w:rPr>
              <w:t>– Tabla</w:t>
            </w:r>
            <w:r w:rsidRPr="005F4EA5">
              <w:rPr>
                <w:b w:val="0"/>
                <w:bCs/>
                <w:noProof/>
                <w:color w:val="4F81BD" w:themeColor="accent1"/>
                <w:lang w:val="es-ES_tradnl"/>
              </w:rPr>
              <w:t>]</w:t>
            </w:r>
          </w:p>
        </w:tc>
      </w:tr>
      <w:tr w:rsidR="00690C94" w:rsidRPr="005F4EA5" w14:paraId="4D3D5B18" w14:textId="76EE3202" w:rsidTr="005248E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3E462B5E" w14:textId="33EC8235" w:rsidR="00690C94" w:rsidRPr="005F4EA5" w:rsidRDefault="00690C94" w:rsidP="006C1594">
            <w:pPr>
              <w:pStyle w:val="BDITable-Tabla"/>
              <w:rPr>
                <w:noProof/>
                <w:lang w:val="es-ES_tradnl"/>
              </w:rPr>
            </w:pPr>
            <w:r w:rsidRPr="005F4EA5">
              <w:rPr>
                <w:noProof/>
                <w:lang w:val="es-ES_tradnl"/>
              </w:rPr>
              <w:t>Double Curved English</w:t>
            </w:r>
          </w:p>
        </w:tc>
        <w:tc>
          <w:tcPr>
            <w:tcW w:w="1276" w:type="dxa"/>
            <w:vAlign w:val="center"/>
          </w:tcPr>
          <w:p w14:paraId="24FA8DB7" w14:textId="77777777" w:rsidR="00690C94" w:rsidRPr="005F4EA5" w:rsidRDefault="00690C94" w:rsidP="006C1594">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 ”</w:t>
            </w:r>
          </w:p>
        </w:tc>
        <w:tc>
          <w:tcPr>
            <w:tcW w:w="1842" w:type="dxa"/>
            <w:vAlign w:val="center"/>
          </w:tcPr>
          <w:p w14:paraId="3B1B73C8" w14:textId="77777777" w:rsidR="00690C94" w:rsidRPr="005F4EA5" w:rsidRDefault="00690C94" w:rsidP="006C1594">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“Quoted text”</w:t>
            </w:r>
          </w:p>
        </w:tc>
        <w:tc>
          <w:tcPr>
            <w:tcW w:w="3828" w:type="dxa"/>
            <w:vAlign w:val="center"/>
          </w:tcPr>
          <w:p w14:paraId="2B017CDA" w14:textId="540BEDC2" w:rsidR="00690C94" w:rsidRPr="005F4EA5" w:rsidRDefault="0079738F" w:rsidP="006C1594">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79738F">
              <w:rPr>
                <w:noProof/>
                <w:lang w:val="es-ES_tradnl"/>
              </w:rPr>
              <w:t>Direct quotes of less than 40 words</w:t>
            </w:r>
          </w:p>
        </w:tc>
      </w:tr>
      <w:tr w:rsidR="00B92A4B" w:rsidRPr="005F4EA5" w14:paraId="762C706B" w14:textId="77777777" w:rsidTr="005248E3">
        <w:trPr>
          <w:trHeight w:val="53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175D2581" w14:textId="77777777" w:rsidR="00B92A4B" w:rsidRPr="005F4EA5" w:rsidRDefault="00B92A4B" w:rsidP="006C1594">
            <w:pPr>
              <w:pStyle w:val="BDITable-Tabla"/>
              <w:rPr>
                <w:noProof/>
                <w:lang w:val="es-ES_tradnl"/>
              </w:rPr>
            </w:pPr>
            <w:r w:rsidRPr="005F4EA5">
              <w:rPr>
                <w:noProof/>
                <w:lang w:val="es-ES_tradnl"/>
              </w:rPr>
              <w:t xml:space="preserve">Single quotation marks </w:t>
            </w:r>
          </w:p>
        </w:tc>
        <w:tc>
          <w:tcPr>
            <w:tcW w:w="1276" w:type="dxa"/>
            <w:vAlign w:val="center"/>
          </w:tcPr>
          <w:p w14:paraId="6B749044" w14:textId="77777777" w:rsidR="00B92A4B" w:rsidRPr="005F4EA5" w:rsidRDefault="00B92A4B" w:rsidP="006C1594">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5F4EA5">
              <w:rPr>
                <w:noProof/>
                <w:lang w:val="es-ES_tradnl"/>
              </w:rPr>
              <w:t>‘ ’</w:t>
            </w:r>
          </w:p>
        </w:tc>
        <w:tc>
          <w:tcPr>
            <w:tcW w:w="1842" w:type="dxa"/>
            <w:vAlign w:val="center"/>
          </w:tcPr>
          <w:p w14:paraId="71CF68B3" w14:textId="77777777" w:rsidR="00B92A4B" w:rsidRPr="005F4EA5" w:rsidRDefault="00B92A4B" w:rsidP="006C1594">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5F4EA5">
              <w:rPr>
                <w:noProof/>
                <w:lang w:val="es-ES_tradnl"/>
              </w:rPr>
              <w:t>‘Quoted text’</w:t>
            </w:r>
          </w:p>
        </w:tc>
        <w:tc>
          <w:tcPr>
            <w:tcW w:w="3828" w:type="dxa"/>
            <w:vAlign w:val="center"/>
          </w:tcPr>
          <w:p w14:paraId="3CF09FBA" w14:textId="785DBA34" w:rsidR="00B92A4B" w:rsidRPr="005F4EA5" w:rsidRDefault="0079738F" w:rsidP="006C1594">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79738F">
              <w:rPr>
                <w:noProof/>
                <w:lang w:val="es-ES_tradnl"/>
              </w:rPr>
              <w:t>Quote within a quote in quotation marks</w:t>
            </w:r>
          </w:p>
        </w:tc>
      </w:tr>
      <w:tr w:rsidR="00B92A4B" w:rsidRPr="005F4EA5" w14:paraId="530DE6F9" w14:textId="731F6FEA" w:rsidTr="005248E3">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5DC88FA" w14:textId="1EF8FEA9" w:rsidR="00690C94" w:rsidRPr="005F4EA5" w:rsidRDefault="00690C94" w:rsidP="006C1594">
            <w:pPr>
              <w:pStyle w:val="BDITable-Tabla"/>
              <w:rPr>
                <w:noProof/>
                <w:lang w:val="es-ES_tradnl"/>
              </w:rPr>
            </w:pPr>
            <w:r w:rsidRPr="005F4EA5">
              <w:rPr>
                <w:noProof/>
                <w:lang w:val="es-ES_tradnl"/>
              </w:rPr>
              <w:t xml:space="preserve">Straight quotation marks </w:t>
            </w:r>
          </w:p>
        </w:tc>
        <w:tc>
          <w:tcPr>
            <w:tcW w:w="1276" w:type="dxa"/>
            <w:vAlign w:val="center"/>
          </w:tcPr>
          <w:p w14:paraId="387FAFD2" w14:textId="77777777" w:rsidR="00690C94" w:rsidRPr="005F4EA5" w:rsidRDefault="00690C94" w:rsidP="006C1594">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 "</w:t>
            </w:r>
          </w:p>
        </w:tc>
        <w:tc>
          <w:tcPr>
            <w:tcW w:w="1842" w:type="dxa"/>
            <w:vAlign w:val="center"/>
          </w:tcPr>
          <w:p w14:paraId="1588CC54" w14:textId="77777777" w:rsidR="00690C94" w:rsidRPr="005F4EA5" w:rsidRDefault="00690C94" w:rsidP="006C1594">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"Quoted text"</w:t>
            </w:r>
          </w:p>
        </w:tc>
        <w:tc>
          <w:tcPr>
            <w:tcW w:w="3828" w:type="dxa"/>
            <w:vAlign w:val="center"/>
          </w:tcPr>
          <w:p w14:paraId="1815511B" w14:textId="7125CCC5" w:rsidR="00690C94" w:rsidRPr="005F4EA5" w:rsidRDefault="00B92A4B" w:rsidP="006C1594">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Do not use</w:t>
            </w:r>
          </w:p>
        </w:tc>
      </w:tr>
      <w:tr w:rsidR="00B92A4B" w:rsidRPr="005F4EA5" w14:paraId="291B9291" w14:textId="04D53E45" w:rsidTr="005248E3">
        <w:trPr>
          <w:trHeight w:val="539"/>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5762CA21" w14:textId="77777777" w:rsidR="00690C94" w:rsidRPr="005F4EA5" w:rsidRDefault="00690C94" w:rsidP="006C1594">
            <w:pPr>
              <w:pStyle w:val="BDITable-Tabla"/>
              <w:rPr>
                <w:noProof/>
                <w:lang w:val="es-ES_tradnl"/>
              </w:rPr>
            </w:pPr>
            <w:r w:rsidRPr="005F4EA5">
              <w:rPr>
                <w:noProof/>
                <w:lang w:val="es-ES_tradnl"/>
              </w:rPr>
              <w:t>Curly or Spanish quotation marks</w:t>
            </w:r>
          </w:p>
        </w:tc>
        <w:tc>
          <w:tcPr>
            <w:tcW w:w="1276" w:type="dxa"/>
            <w:vAlign w:val="center"/>
          </w:tcPr>
          <w:p w14:paraId="03F12E81" w14:textId="77777777" w:rsidR="00690C94" w:rsidRPr="005F4EA5" w:rsidRDefault="00690C94" w:rsidP="006C1594">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5F4EA5">
              <w:rPr>
                <w:noProof/>
                <w:lang w:val="es-ES_tradnl"/>
              </w:rPr>
              <w:t>" "</w:t>
            </w:r>
          </w:p>
        </w:tc>
        <w:tc>
          <w:tcPr>
            <w:tcW w:w="1842" w:type="dxa"/>
            <w:vAlign w:val="center"/>
          </w:tcPr>
          <w:p w14:paraId="5691CE86" w14:textId="77777777" w:rsidR="00690C94" w:rsidRPr="005F4EA5" w:rsidRDefault="00690C94" w:rsidP="006C1594">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5F4EA5">
              <w:rPr>
                <w:noProof/>
                <w:lang w:val="es-ES_tradnl"/>
              </w:rPr>
              <w:t>"Quoted text"</w:t>
            </w:r>
          </w:p>
        </w:tc>
        <w:tc>
          <w:tcPr>
            <w:tcW w:w="3828" w:type="dxa"/>
            <w:vAlign w:val="center"/>
          </w:tcPr>
          <w:p w14:paraId="03C29F28" w14:textId="3AE28517" w:rsidR="00690C94" w:rsidRPr="005F4EA5" w:rsidRDefault="00B92A4B" w:rsidP="006C1594">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5F4EA5">
              <w:rPr>
                <w:noProof/>
                <w:lang w:val="es-ES_tradnl"/>
              </w:rPr>
              <w:t>Do not use</w:t>
            </w:r>
          </w:p>
        </w:tc>
      </w:tr>
      <w:tr w:rsidR="00B92A4B" w:rsidRPr="005F4EA5" w14:paraId="61A2CB1C" w14:textId="1398BDDC" w:rsidTr="005248E3">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56C8A2D" w14:textId="77777777" w:rsidR="00690C94" w:rsidRPr="005F4EA5" w:rsidRDefault="00690C94" w:rsidP="006C1594">
            <w:pPr>
              <w:pStyle w:val="BDITable-Tabla"/>
              <w:rPr>
                <w:noProof/>
                <w:lang w:val="es-ES_tradnl"/>
              </w:rPr>
            </w:pPr>
            <w:r w:rsidRPr="005F4EA5">
              <w:rPr>
                <w:noProof/>
                <w:lang w:val="es-ES_tradnl"/>
              </w:rPr>
              <w:t>Simple straight lines</w:t>
            </w:r>
          </w:p>
        </w:tc>
        <w:tc>
          <w:tcPr>
            <w:tcW w:w="1276" w:type="dxa"/>
            <w:vAlign w:val="center"/>
          </w:tcPr>
          <w:p w14:paraId="0FFDBED6" w14:textId="77777777" w:rsidR="00690C94" w:rsidRPr="005F4EA5" w:rsidRDefault="00690C94" w:rsidP="006C1594">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 '</w:t>
            </w:r>
          </w:p>
        </w:tc>
        <w:tc>
          <w:tcPr>
            <w:tcW w:w="1842" w:type="dxa"/>
            <w:vAlign w:val="center"/>
          </w:tcPr>
          <w:p w14:paraId="148ECD18" w14:textId="77777777" w:rsidR="00690C94" w:rsidRPr="005F4EA5" w:rsidRDefault="00690C94" w:rsidP="006C1594">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'Quoted text'</w:t>
            </w:r>
          </w:p>
        </w:tc>
        <w:tc>
          <w:tcPr>
            <w:tcW w:w="3828" w:type="dxa"/>
            <w:vAlign w:val="center"/>
          </w:tcPr>
          <w:p w14:paraId="65B84A35" w14:textId="1F189481" w:rsidR="00690C94" w:rsidRPr="005F4EA5" w:rsidRDefault="00B92A4B" w:rsidP="006C1594">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Do not use</w:t>
            </w:r>
          </w:p>
        </w:tc>
      </w:tr>
    </w:tbl>
    <w:p w14:paraId="02E0C9AC" w14:textId="77777777" w:rsidR="00B86DAA" w:rsidRDefault="00B86DAA" w:rsidP="0064300B">
      <w:pPr>
        <w:pStyle w:val="BDIHeading2-Ttulo2"/>
        <w:rPr>
          <w:noProof/>
          <w:lang w:val="es-ES_tradnl"/>
        </w:rPr>
      </w:pPr>
    </w:p>
    <w:p w14:paraId="549C036F" w14:textId="52A5A126" w:rsidR="0064300B" w:rsidRPr="00967E42" w:rsidRDefault="0064300B" w:rsidP="0064300B">
      <w:pPr>
        <w:pStyle w:val="BDIHeading2-Ttulo2"/>
        <w:rPr>
          <w:noProof/>
          <w:lang w:val="es-ES_tradnl"/>
        </w:rPr>
      </w:pPr>
      <w:r w:rsidRPr="00967E42">
        <w:rPr>
          <w:noProof/>
          <w:lang w:val="es-ES_tradnl"/>
        </w:rPr>
        <w:t xml:space="preserve">Use of italics and quotation marks </w:t>
      </w:r>
      <w:r w:rsidRPr="00BE2AE3">
        <w:rPr>
          <w:noProof/>
          <w:color w:val="548DD4" w:themeColor="text2" w:themeTint="99"/>
          <w:lang w:val="es-ES_tradnl"/>
        </w:rPr>
        <w:t xml:space="preserve">[BDI Heading 2 – </w:t>
      </w:r>
      <w:r w:rsidR="0079738F">
        <w:rPr>
          <w:noProof/>
          <w:color w:val="548DD4" w:themeColor="text2" w:themeTint="99"/>
          <w:lang w:val="es-ES_tradnl"/>
        </w:rPr>
        <w:t>Título</w:t>
      </w:r>
      <w:r w:rsidRPr="00BE2AE3">
        <w:rPr>
          <w:noProof/>
          <w:color w:val="548DD4" w:themeColor="text2" w:themeTint="99"/>
          <w:lang w:val="es-ES_tradnl"/>
        </w:rPr>
        <w:t xml:space="preserve"> 2]</w:t>
      </w:r>
    </w:p>
    <w:p w14:paraId="1C7521BD" w14:textId="045508D1" w:rsidR="0064300B" w:rsidRPr="00967E42" w:rsidRDefault="0064300B" w:rsidP="0064300B">
      <w:pPr>
        <w:pStyle w:val="BDIFirstParagraph-Primerprrafo"/>
        <w:rPr>
          <w:noProof/>
          <w:lang w:val="es-ES_tradnl"/>
        </w:rPr>
      </w:pPr>
      <w:r w:rsidRPr="00967E42">
        <w:rPr>
          <w:noProof/>
          <w:lang w:val="es-ES_tradnl"/>
        </w:rPr>
        <w:t xml:space="preserve">Typographical styles (bold, regular, italics) </w:t>
      </w:r>
      <w:r w:rsidR="00967E42" w:rsidRPr="00967E42">
        <w:rPr>
          <w:noProof/>
          <w:lang w:val="es-ES_tradnl"/>
        </w:rPr>
        <w:t xml:space="preserve">and quotation marks </w:t>
      </w:r>
      <w:r w:rsidRPr="00967E42">
        <w:rPr>
          <w:noProof/>
          <w:lang w:val="es-ES_tradnl"/>
        </w:rPr>
        <w:t>are used to differentiate words or phrases from the rest of the text</w:t>
      </w:r>
      <w:r w:rsidR="00967E42" w:rsidRPr="00967E42">
        <w:rPr>
          <w:noProof/>
          <w:lang w:val="es-ES_tradnl"/>
        </w:rPr>
        <w:t xml:space="preserve">. </w:t>
      </w:r>
      <w:r w:rsidR="00967E42" w:rsidRPr="00967E42">
        <w:rPr>
          <w:rStyle w:val="Textoennegrita"/>
          <w:b w:val="0"/>
          <w:bCs w:val="0"/>
          <w:noProof/>
          <w:lang w:val="es-ES_tradnl"/>
        </w:rPr>
        <w:t xml:space="preserve">Italics </w:t>
      </w:r>
      <w:r w:rsidR="00967E42" w:rsidRPr="00967E42">
        <w:rPr>
          <w:noProof/>
          <w:lang w:val="es-ES_tradnl"/>
        </w:rPr>
        <w:t xml:space="preserve">are used to highlight terms that require emphasis or formal differentiation, while </w:t>
      </w:r>
      <w:r w:rsidR="00967E42" w:rsidRPr="00967E42">
        <w:rPr>
          <w:rStyle w:val="Textoennegrita"/>
          <w:b w:val="0"/>
          <w:bCs w:val="0"/>
          <w:noProof/>
          <w:lang w:val="es-ES_tradnl"/>
        </w:rPr>
        <w:t xml:space="preserve">quotation marks </w:t>
      </w:r>
      <w:r w:rsidR="00967E42" w:rsidRPr="00967E42">
        <w:rPr>
          <w:noProof/>
          <w:lang w:val="es-ES_tradnl"/>
        </w:rPr>
        <w:t xml:space="preserve">are used to delimit textual expressions or indicate discursive units that should be distinguished from the main body of the manuscript. Both resources should be used sparingly, consistently, and only when their function contributes to the clarity and precision of the text (Table 2). </w:t>
      </w:r>
    </w:p>
    <w:p w14:paraId="396CAB07" w14:textId="77777777" w:rsidR="00BE2AE3" w:rsidRDefault="00BE2AE3" w:rsidP="0064300B">
      <w:pPr>
        <w:pStyle w:val="BDITabletitle-Ttulodetabla"/>
        <w:rPr>
          <w:noProof/>
          <w:lang w:val="es-ES_tradnl"/>
        </w:rPr>
      </w:pPr>
    </w:p>
    <w:p w14:paraId="7356912C" w14:textId="777C23C1" w:rsidR="0064300B" w:rsidRPr="0064300B" w:rsidRDefault="0064300B" w:rsidP="0064300B">
      <w:pPr>
        <w:pStyle w:val="BDITabletitle-Ttulodetabla"/>
        <w:rPr>
          <w:noProof/>
          <w:lang w:val="es-ES_tradnl"/>
        </w:rPr>
      </w:pPr>
      <w:r w:rsidRPr="0014681E">
        <w:rPr>
          <w:noProof/>
          <w:lang w:val="es-ES_tradnl"/>
        </w:rPr>
        <w:t xml:space="preserve">Table 2. Use of italics and quotation marks </w:t>
      </w:r>
      <w:r w:rsidR="004C26C3" w:rsidRPr="0014681E">
        <w:rPr>
          <w:noProof/>
          <w:lang w:val="es-ES_tradnl"/>
        </w:rPr>
        <w:t xml:space="preserve">according </w:t>
      </w:r>
      <w:r w:rsidRPr="0014681E">
        <w:rPr>
          <w:noProof/>
          <w:lang w:val="es-ES_tradnl"/>
        </w:rPr>
        <w:t xml:space="preserve">to APA style, 7th edition. </w:t>
      </w:r>
      <w:r w:rsidRPr="0014681E">
        <w:rPr>
          <w:noProof/>
          <w:color w:val="548DD4" w:themeColor="text2" w:themeTint="99"/>
          <w:lang w:val="es-ES_tradnl"/>
        </w:rPr>
        <w:t>[BDI Table Title</w:t>
      </w:r>
      <w:r w:rsidR="0079738F">
        <w:rPr>
          <w:noProof/>
          <w:color w:val="548DD4" w:themeColor="text2" w:themeTint="99"/>
          <w:lang w:val="es-ES_tradnl"/>
        </w:rPr>
        <w:t xml:space="preserve"> </w:t>
      </w:r>
      <w:r w:rsidR="0079738F" w:rsidRPr="0014681E">
        <w:rPr>
          <w:noProof/>
          <w:color w:val="548DD4" w:themeColor="text2" w:themeTint="99"/>
          <w:lang w:val="es-ES_tradnl"/>
        </w:rPr>
        <w:t>– Título de tabla</w:t>
      </w:r>
      <w:r w:rsidRPr="0014681E">
        <w:rPr>
          <w:noProof/>
          <w:color w:val="548DD4" w:themeColor="text2" w:themeTint="99"/>
          <w:lang w:val="es-ES_tradnl"/>
        </w:rPr>
        <w:t>]</w:t>
      </w:r>
    </w:p>
    <w:tbl>
      <w:tblPr>
        <w:tblStyle w:val="Tablanormal2"/>
        <w:tblW w:w="0" w:type="auto"/>
        <w:tblLook w:val="04A0" w:firstRow="1" w:lastRow="0" w:firstColumn="1" w:lastColumn="0" w:noHBand="0" w:noVBand="1"/>
      </w:tblPr>
      <w:tblGrid>
        <w:gridCol w:w="2268"/>
        <w:gridCol w:w="1276"/>
        <w:gridCol w:w="2410"/>
        <w:gridCol w:w="3539"/>
      </w:tblGrid>
      <w:tr w:rsidR="0064300B" w:rsidRPr="0064300B" w14:paraId="2B31A877" w14:textId="77777777" w:rsidTr="00BE2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0C3F91" w14:textId="323EEB8D" w:rsidR="0064300B" w:rsidRPr="0064300B" w:rsidRDefault="0064300B" w:rsidP="0064300B">
            <w:pPr>
              <w:pStyle w:val="BDITable-Tabla"/>
              <w:rPr>
                <w:noProof/>
                <w:lang w:val="es-ES_tradnl"/>
              </w:rPr>
            </w:pPr>
            <w:r w:rsidRPr="0064300B">
              <w:rPr>
                <w:noProof/>
                <w:lang w:val="es-ES_tradnl"/>
              </w:rPr>
              <w:t>Case</w:t>
            </w:r>
          </w:p>
        </w:tc>
        <w:tc>
          <w:tcPr>
            <w:tcW w:w="1276" w:type="dxa"/>
          </w:tcPr>
          <w:p w14:paraId="7FEF7DCE" w14:textId="22BD0D0B" w:rsidR="0064300B" w:rsidRPr="0064300B" w:rsidRDefault="0064300B" w:rsidP="0064300B">
            <w:pPr>
              <w:pStyle w:val="BDITable-Tabla"/>
              <w:cnfStyle w:val="100000000000" w:firstRow="1" w:lastRow="0" w:firstColumn="0" w:lastColumn="0" w:oddVBand="0" w:evenVBand="0" w:oddHBand="0" w:evenHBand="0" w:firstRowFirstColumn="0" w:firstRowLastColumn="0" w:lastRowFirstColumn="0" w:lastRowLastColumn="0"/>
              <w:rPr>
                <w:noProof/>
                <w:lang w:val="es-ES_tradnl"/>
              </w:rPr>
            </w:pPr>
            <w:r w:rsidRPr="0064300B">
              <w:rPr>
                <w:noProof/>
                <w:lang w:val="es-ES_tradnl"/>
              </w:rPr>
              <w:t>Used in</w:t>
            </w:r>
          </w:p>
        </w:tc>
        <w:tc>
          <w:tcPr>
            <w:tcW w:w="2410" w:type="dxa"/>
          </w:tcPr>
          <w:p w14:paraId="02AC9656" w14:textId="0DB38742" w:rsidR="0064300B" w:rsidRPr="0064300B" w:rsidRDefault="0064300B" w:rsidP="0064300B">
            <w:pPr>
              <w:pStyle w:val="BDITable-Tabla"/>
              <w:cnfStyle w:val="100000000000" w:firstRow="1" w:lastRow="0" w:firstColumn="0" w:lastColumn="0" w:oddVBand="0" w:evenVBand="0" w:oddHBand="0" w:evenHBand="0" w:firstRowFirstColumn="0" w:firstRowLastColumn="0" w:lastRowFirstColumn="0" w:lastRowLastColumn="0"/>
              <w:rPr>
                <w:noProof/>
                <w:lang w:val="es-ES_tradnl"/>
              </w:rPr>
            </w:pPr>
            <w:r w:rsidRPr="0064300B">
              <w:rPr>
                <w:noProof/>
                <w:lang w:val="es-ES_tradnl"/>
              </w:rPr>
              <w:t>Example(s)</w:t>
            </w:r>
          </w:p>
        </w:tc>
        <w:tc>
          <w:tcPr>
            <w:tcW w:w="3539" w:type="dxa"/>
          </w:tcPr>
          <w:p w14:paraId="32100236" w14:textId="77777777" w:rsidR="0064300B" w:rsidRPr="0064300B" w:rsidRDefault="0064300B" w:rsidP="0064300B">
            <w:pPr>
              <w:pStyle w:val="BDITable-Tabla"/>
              <w:cnfStyle w:val="100000000000" w:firstRow="1" w:lastRow="0" w:firstColumn="0" w:lastColumn="0" w:oddVBand="0" w:evenVBand="0" w:oddHBand="0" w:evenHBand="0" w:firstRowFirstColumn="0" w:firstRowLastColumn="0" w:lastRowFirstColumn="0" w:lastRowLastColumn="0"/>
              <w:rPr>
                <w:noProof/>
                <w:lang w:val="es-ES_tradnl"/>
              </w:rPr>
            </w:pPr>
            <w:r w:rsidRPr="0064300B">
              <w:rPr>
                <w:noProof/>
                <w:lang w:val="es-ES_tradnl"/>
              </w:rPr>
              <w:t>Editorial notes/comments</w:t>
            </w:r>
          </w:p>
        </w:tc>
      </w:tr>
      <w:tr w:rsidR="0064300B" w:rsidRPr="0064300B" w14:paraId="26290CD9" w14:textId="77777777" w:rsidTr="00BE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B18955A" w14:textId="2F1ECD37" w:rsidR="0064300B" w:rsidRPr="0064300B" w:rsidRDefault="0064300B" w:rsidP="0064300B">
            <w:pPr>
              <w:pStyle w:val="BDITable-Tabla"/>
              <w:rPr>
                <w:noProof/>
                <w:lang w:val="es-ES_tradnl"/>
              </w:rPr>
            </w:pPr>
            <w:r w:rsidRPr="0064300B">
              <w:rPr>
                <w:noProof/>
                <w:lang w:val="es-ES_tradnl"/>
              </w:rPr>
              <w:t>Titles of complete works (books, films, reports, magazines</w:t>
            </w:r>
            <w:r w:rsidR="00984DB5">
              <w:rPr>
                <w:noProof/>
                <w:lang w:val="es-ES_tradnl"/>
              </w:rPr>
              <w:t xml:space="preserve">, </w:t>
            </w:r>
            <w:r w:rsidRPr="0064300B">
              <w:rPr>
                <w:noProof/>
                <w:lang w:val="es-ES_tradnl"/>
              </w:rPr>
              <w:t>etc.)</w:t>
            </w:r>
          </w:p>
        </w:tc>
        <w:tc>
          <w:tcPr>
            <w:tcW w:w="1276" w:type="dxa"/>
          </w:tcPr>
          <w:p w14:paraId="69267968" w14:textId="557E0F32" w:rsidR="0064300B" w:rsidRPr="00984DB5" w:rsidRDefault="00984DB5" w:rsidP="0064300B">
            <w:pPr>
              <w:pStyle w:val="BDITable-Tabla"/>
              <w:cnfStyle w:val="000000100000" w:firstRow="0" w:lastRow="0" w:firstColumn="0" w:lastColumn="0" w:oddVBand="0" w:evenVBand="0" w:oddHBand="1" w:evenHBand="0" w:firstRowFirstColumn="0" w:firstRowLastColumn="0" w:lastRowFirstColumn="0" w:lastRowLastColumn="0"/>
              <w:rPr>
                <w:i/>
                <w:iCs/>
                <w:noProof/>
                <w:lang w:val="es-ES_tradnl"/>
              </w:rPr>
            </w:pPr>
            <w:r w:rsidRPr="00984DB5">
              <w:rPr>
                <w:i/>
                <w:iCs/>
                <w:noProof/>
                <w:lang w:val="es-ES_tradnl"/>
              </w:rPr>
              <w:t>Italics</w:t>
            </w:r>
          </w:p>
        </w:tc>
        <w:tc>
          <w:tcPr>
            <w:tcW w:w="2410" w:type="dxa"/>
          </w:tcPr>
          <w:p w14:paraId="6C5FE3B4" w14:textId="302243C4" w:rsidR="0064300B" w:rsidRPr="00984DB5"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i/>
                <w:iCs/>
                <w:noProof/>
                <w:lang w:val="es-ES_tradnl"/>
              </w:rPr>
            </w:pPr>
            <w:r w:rsidRPr="00984DB5">
              <w:rPr>
                <w:i/>
                <w:iCs/>
                <w:noProof/>
                <w:lang w:val="es-ES_tradnl"/>
              </w:rPr>
              <w:t xml:space="preserve">Design and </w:t>
            </w:r>
            <w:r w:rsidR="00984DB5" w:rsidRPr="00984DB5">
              <w:rPr>
                <w:i/>
                <w:iCs/>
                <w:noProof/>
                <w:lang w:val="es-ES_tradnl"/>
              </w:rPr>
              <w:t>Visual</w:t>
            </w:r>
            <w:r w:rsidRPr="00984DB5">
              <w:rPr>
                <w:i/>
                <w:iCs/>
                <w:noProof/>
                <w:lang w:val="es-ES_tradnl"/>
              </w:rPr>
              <w:t xml:space="preserve"> Education / El Mercurio</w:t>
            </w:r>
          </w:p>
        </w:tc>
        <w:tc>
          <w:tcPr>
            <w:tcW w:w="3539" w:type="dxa"/>
          </w:tcPr>
          <w:p w14:paraId="35AF6E59" w14:textId="4B8339D4" w:rsidR="0064300B" w:rsidRPr="0064300B" w:rsidRDefault="00984DB5"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These are written in italics in the text and in the list of references</w:t>
            </w:r>
            <w:r w:rsidR="0064300B" w:rsidRPr="0064300B">
              <w:rPr>
                <w:noProof/>
                <w:lang w:val="es-ES_tradnl"/>
              </w:rPr>
              <w:t>. They are considered independent works.</w:t>
            </w:r>
          </w:p>
        </w:tc>
      </w:tr>
      <w:tr w:rsidR="0064300B" w:rsidRPr="0064300B" w14:paraId="3851CE56" w14:textId="77777777" w:rsidTr="00BE2AE3">
        <w:tc>
          <w:tcPr>
            <w:cnfStyle w:val="001000000000" w:firstRow="0" w:lastRow="0" w:firstColumn="1" w:lastColumn="0" w:oddVBand="0" w:evenVBand="0" w:oddHBand="0" w:evenHBand="0" w:firstRowFirstColumn="0" w:firstRowLastColumn="0" w:lastRowFirstColumn="0" w:lastRowLastColumn="0"/>
            <w:tcW w:w="2268" w:type="dxa"/>
          </w:tcPr>
          <w:p w14:paraId="0FDEA35F" w14:textId="6D17FFE8" w:rsidR="0064300B" w:rsidRPr="0064300B" w:rsidRDefault="0064300B" w:rsidP="0064300B">
            <w:pPr>
              <w:pStyle w:val="BDITable-Tabla"/>
              <w:rPr>
                <w:noProof/>
                <w:lang w:val="es-ES_tradnl"/>
              </w:rPr>
            </w:pPr>
            <w:r w:rsidRPr="0064300B">
              <w:rPr>
                <w:noProof/>
                <w:lang w:val="es-ES_tradnl"/>
              </w:rPr>
              <w:t>Titles of parts of a work (chapters, articles, entries, episodes</w:t>
            </w:r>
            <w:r w:rsidR="00984DB5">
              <w:rPr>
                <w:noProof/>
                <w:lang w:val="es-ES_tradnl"/>
              </w:rPr>
              <w:t>, etc.</w:t>
            </w:r>
            <w:r w:rsidRPr="0064300B">
              <w:rPr>
                <w:noProof/>
                <w:lang w:val="es-ES_tradnl"/>
              </w:rPr>
              <w:t>)</w:t>
            </w:r>
          </w:p>
        </w:tc>
        <w:tc>
          <w:tcPr>
            <w:tcW w:w="1276" w:type="dxa"/>
          </w:tcPr>
          <w:p w14:paraId="6B2E3260" w14:textId="77777777" w:rsidR="0064300B" w:rsidRPr="0064300B" w:rsidRDefault="0064300B" w:rsidP="006430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64300B">
              <w:rPr>
                <w:noProof/>
                <w:lang w:val="es-ES_tradnl"/>
              </w:rPr>
              <w:t>Quotation marks</w:t>
            </w:r>
          </w:p>
        </w:tc>
        <w:tc>
          <w:tcPr>
            <w:tcW w:w="2410" w:type="dxa"/>
          </w:tcPr>
          <w:p w14:paraId="116BD1E7" w14:textId="77777777" w:rsidR="0064300B" w:rsidRPr="0064300B" w:rsidRDefault="0064300B" w:rsidP="006430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64300B">
              <w:rPr>
                <w:noProof/>
                <w:lang w:val="es-ES_tradnl"/>
              </w:rPr>
              <w:t>"Visual management in the classroom"</w:t>
            </w:r>
          </w:p>
        </w:tc>
        <w:tc>
          <w:tcPr>
            <w:tcW w:w="3539" w:type="dxa"/>
          </w:tcPr>
          <w:p w14:paraId="7060455C" w14:textId="77777777" w:rsidR="0064300B" w:rsidRPr="0064300B" w:rsidRDefault="0064300B" w:rsidP="006430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64300B">
              <w:rPr>
                <w:noProof/>
                <w:lang w:val="es-ES_tradnl"/>
              </w:rPr>
              <w:t>Quotation marks are used in the text, but in the list of references they are written without quotation marks or italics.</w:t>
            </w:r>
          </w:p>
        </w:tc>
      </w:tr>
      <w:tr w:rsidR="0064300B" w:rsidRPr="0064300B" w14:paraId="31AE8B86" w14:textId="77777777" w:rsidTr="00BE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5659315" w14:textId="77777777" w:rsidR="0064300B" w:rsidRPr="0064300B" w:rsidRDefault="0064300B" w:rsidP="0064300B">
            <w:pPr>
              <w:pStyle w:val="BDITable-Tabla"/>
              <w:rPr>
                <w:noProof/>
                <w:lang w:val="es-ES_tradnl"/>
              </w:rPr>
            </w:pPr>
            <w:r w:rsidRPr="0064300B">
              <w:rPr>
                <w:noProof/>
                <w:lang w:val="es-ES_tradnl"/>
              </w:rPr>
              <w:t>Words or phrases mentioned as such (when referring to the word, not using it)</w:t>
            </w:r>
          </w:p>
        </w:tc>
        <w:tc>
          <w:tcPr>
            <w:tcW w:w="1276" w:type="dxa"/>
          </w:tcPr>
          <w:p w14:paraId="14C85E4E" w14:textId="77777777" w:rsidR="0064300B" w:rsidRPr="0064300B"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64300B">
              <w:rPr>
                <w:noProof/>
                <w:lang w:val="es-ES_tradnl"/>
              </w:rPr>
              <w:t>Quotation marks</w:t>
            </w:r>
          </w:p>
        </w:tc>
        <w:tc>
          <w:tcPr>
            <w:tcW w:w="2410" w:type="dxa"/>
          </w:tcPr>
          <w:p w14:paraId="72608302" w14:textId="77777777" w:rsidR="0064300B" w:rsidRPr="0064300B"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64300B">
              <w:rPr>
                <w:noProof/>
                <w:lang w:val="es-ES_tradnl"/>
              </w:rPr>
              <w:t>The term "design" has multiple meanings.</w:t>
            </w:r>
          </w:p>
        </w:tc>
        <w:tc>
          <w:tcPr>
            <w:tcW w:w="3539" w:type="dxa"/>
          </w:tcPr>
          <w:p w14:paraId="7B8ED5D7" w14:textId="0E8AE32B" w:rsidR="0064300B" w:rsidRPr="0064300B"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64300B">
              <w:rPr>
                <w:noProof/>
                <w:lang w:val="es-ES_tradnl"/>
              </w:rPr>
              <w:t>APA 7</w:t>
            </w:r>
            <w:r w:rsidR="008F4753">
              <w:rPr>
                <w:noProof/>
                <w:lang w:val="es-ES_tradnl"/>
              </w:rPr>
              <w:t>th</w:t>
            </w:r>
            <w:r w:rsidRPr="0064300B">
              <w:rPr>
                <w:noProof/>
                <w:lang w:val="es-ES_tradnl"/>
              </w:rPr>
              <w:t xml:space="preserve"> clarifies that quotation marks, not italics, should be used to refer to words or letters as linguistic units.</w:t>
            </w:r>
          </w:p>
        </w:tc>
      </w:tr>
      <w:tr w:rsidR="0064300B" w:rsidRPr="0064300B" w14:paraId="4DF75772" w14:textId="77777777" w:rsidTr="00BE2AE3">
        <w:tc>
          <w:tcPr>
            <w:cnfStyle w:val="001000000000" w:firstRow="0" w:lastRow="0" w:firstColumn="1" w:lastColumn="0" w:oddVBand="0" w:evenVBand="0" w:oddHBand="0" w:evenHBand="0" w:firstRowFirstColumn="0" w:firstRowLastColumn="0" w:lastRowFirstColumn="0" w:lastRowLastColumn="0"/>
            <w:tcW w:w="2268" w:type="dxa"/>
          </w:tcPr>
          <w:p w14:paraId="102B553F" w14:textId="77777777" w:rsidR="0064300B" w:rsidRPr="0064300B" w:rsidRDefault="0064300B" w:rsidP="0064300B">
            <w:pPr>
              <w:pStyle w:val="BDITable-Tabla"/>
              <w:rPr>
                <w:noProof/>
                <w:lang w:val="es-ES_tradnl"/>
              </w:rPr>
            </w:pPr>
            <w:r w:rsidRPr="0064300B">
              <w:rPr>
                <w:noProof/>
                <w:lang w:val="es-ES_tradnl"/>
              </w:rPr>
              <w:t>First mention of a technical or key term defined by the author</w:t>
            </w:r>
          </w:p>
        </w:tc>
        <w:tc>
          <w:tcPr>
            <w:tcW w:w="1276" w:type="dxa"/>
          </w:tcPr>
          <w:p w14:paraId="697202E3" w14:textId="77777777" w:rsidR="0064300B" w:rsidRPr="00984DB5" w:rsidRDefault="0064300B" w:rsidP="0064300B">
            <w:pPr>
              <w:pStyle w:val="BDITable-Tabla"/>
              <w:cnfStyle w:val="000000000000" w:firstRow="0" w:lastRow="0" w:firstColumn="0" w:lastColumn="0" w:oddVBand="0" w:evenVBand="0" w:oddHBand="0" w:evenHBand="0" w:firstRowFirstColumn="0" w:firstRowLastColumn="0" w:lastRowFirstColumn="0" w:lastRowLastColumn="0"/>
              <w:rPr>
                <w:i/>
                <w:iCs/>
                <w:noProof/>
                <w:lang w:val="es-ES_tradnl"/>
              </w:rPr>
            </w:pPr>
            <w:r w:rsidRPr="00984DB5">
              <w:rPr>
                <w:i/>
                <w:iCs/>
                <w:noProof/>
                <w:lang w:val="es-ES_tradnl"/>
              </w:rPr>
              <w:t>Italics</w:t>
            </w:r>
          </w:p>
        </w:tc>
        <w:tc>
          <w:tcPr>
            <w:tcW w:w="2410" w:type="dxa"/>
          </w:tcPr>
          <w:p w14:paraId="689FC580" w14:textId="6F789813" w:rsidR="0064300B" w:rsidRPr="0064300B" w:rsidRDefault="0064300B" w:rsidP="006430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64300B">
              <w:rPr>
                <w:noProof/>
                <w:lang w:val="es-ES_tradnl"/>
              </w:rPr>
              <w:t xml:space="preserve">The concept of </w:t>
            </w:r>
            <w:r w:rsidRPr="00984DB5">
              <w:rPr>
                <w:i/>
                <w:iCs/>
                <w:noProof/>
                <w:lang w:val="es-ES_tradnl"/>
              </w:rPr>
              <w:t xml:space="preserve">bioliteracy </w:t>
            </w:r>
            <w:r w:rsidRPr="0064300B">
              <w:rPr>
                <w:noProof/>
                <w:lang w:val="es-ES_tradnl"/>
              </w:rPr>
              <w:t>is essential to this study.</w:t>
            </w:r>
          </w:p>
        </w:tc>
        <w:tc>
          <w:tcPr>
            <w:tcW w:w="3539" w:type="dxa"/>
          </w:tcPr>
          <w:p w14:paraId="5468A7B9" w14:textId="77777777" w:rsidR="0064300B" w:rsidRPr="0064300B" w:rsidRDefault="0064300B" w:rsidP="006430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64300B">
              <w:rPr>
                <w:noProof/>
                <w:lang w:val="es-ES_tradnl"/>
              </w:rPr>
              <w:t>Only the first time the term is used. After that, it is written in regular type.</w:t>
            </w:r>
          </w:p>
        </w:tc>
      </w:tr>
      <w:tr w:rsidR="0064300B" w:rsidRPr="0064300B" w14:paraId="74184BDA" w14:textId="77777777" w:rsidTr="00BE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E29831" w14:textId="110118CF" w:rsidR="0064300B" w:rsidRPr="0064300B" w:rsidRDefault="008F4753" w:rsidP="0064300B">
            <w:pPr>
              <w:pStyle w:val="BDITable-Tabla"/>
              <w:rPr>
                <w:noProof/>
                <w:lang w:val="es-ES_tradnl"/>
              </w:rPr>
            </w:pPr>
            <w:r w:rsidRPr="008F4753">
              <w:rPr>
                <w:noProof/>
                <w:lang w:val="es-ES_tradnl"/>
              </w:rPr>
              <w:t>Non-naturalized foreign words</w:t>
            </w:r>
          </w:p>
        </w:tc>
        <w:tc>
          <w:tcPr>
            <w:tcW w:w="1276" w:type="dxa"/>
          </w:tcPr>
          <w:p w14:paraId="23F5593C" w14:textId="77777777" w:rsidR="0064300B" w:rsidRPr="00984DB5"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i/>
                <w:iCs/>
                <w:noProof/>
                <w:lang w:val="es-ES_tradnl"/>
              </w:rPr>
            </w:pPr>
            <w:r w:rsidRPr="00984DB5">
              <w:rPr>
                <w:i/>
                <w:iCs/>
                <w:noProof/>
                <w:lang w:val="es-ES_tradnl"/>
              </w:rPr>
              <w:t>Italics</w:t>
            </w:r>
          </w:p>
        </w:tc>
        <w:tc>
          <w:tcPr>
            <w:tcW w:w="2410" w:type="dxa"/>
          </w:tcPr>
          <w:p w14:paraId="6FA1FC95" w14:textId="0A63792D" w:rsidR="0064300B" w:rsidRPr="0064300B"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64300B">
              <w:rPr>
                <w:noProof/>
                <w:lang w:val="es-ES_tradnl"/>
              </w:rPr>
              <w:t xml:space="preserve">The Japanese concept </w:t>
            </w:r>
            <w:r w:rsidRPr="00984DB5">
              <w:rPr>
                <w:i/>
                <w:iCs/>
                <w:noProof/>
                <w:lang w:val="es-ES_tradnl"/>
              </w:rPr>
              <w:t xml:space="preserve">ikigai </w:t>
            </w:r>
            <w:r w:rsidRPr="0064300B">
              <w:rPr>
                <w:noProof/>
                <w:lang w:val="es-ES_tradnl"/>
              </w:rPr>
              <w:t>has no direct translation.</w:t>
            </w:r>
          </w:p>
        </w:tc>
        <w:tc>
          <w:tcPr>
            <w:tcW w:w="3539" w:type="dxa"/>
          </w:tcPr>
          <w:p w14:paraId="3463CF66" w14:textId="346005F0" w:rsidR="0064300B" w:rsidRPr="0064300B"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64300B">
              <w:rPr>
                <w:noProof/>
                <w:lang w:val="es-ES_tradnl"/>
              </w:rPr>
              <w:t>If the word has already been adopted into Spanish or English (such as déjà vu</w:t>
            </w:r>
            <w:r w:rsidR="00984DB5">
              <w:rPr>
                <w:noProof/>
                <w:lang w:val="es-ES_tradnl"/>
              </w:rPr>
              <w:t>, café</w:t>
            </w:r>
            <w:r w:rsidRPr="0064300B">
              <w:rPr>
                <w:noProof/>
                <w:lang w:val="es-ES_tradnl"/>
              </w:rPr>
              <w:t>), it is not italicized.</w:t>
            </w:r>
          </w:p>
        </w:tc>
      </w:tr>
      <w:tr w:rsidR="0064300B" w:rsidRPr="0064300B" w14:paraId="771CC6C7" w14:textId="77777777" w:rsidTr="00BE2AE3">
        <w:tc>
          <w:tcPr>
            <w:cnfStyle w:val="001000000000" w:firstRow="0" w:lastRow="0" w:firstColumn="1" w:lastColumn="0" w:oddVBand="0" w:evenVBand="0" w:oddHBand="0" w:evenHBand="0" w:firstRowFirstColumn="0" w:firstRowLastColumn="0" w:lastRowFirstColumn="0" w:lastRowLastColumn="0"/>
            <w:tcW w:w="2268" w:type="dxa"/>
          </w:tcPr>
          <w:p w14:paraId="6322D531" w14:textId="77777777" w:rsidR="0064300B" w:rsidRPr="0064300B" w:rsidRDefault="0064300B" w:rsidP="0064300B">
            <w:pPr>
              <w:pStyle w:val="BDITable-Tabla"/>
              <w:rPr>
                <w:noProof/>
                <w:lang w:val="es-ES_tradnl"/>
              </w:rPr>
            </w:pPr>
            <w:r w:rsidRPr="0064300B">
              <w:rPr>
                <w:noProof/>
                <w:lang w:val="es-ES_tradnl"/>
              </w:rPr>
              <w:t>Emphasis or specific contrast</w:t>
            </w:r>
          </w:p>
        </w:tc>
        <w:tc>
          <w:tcPr>
            <w:tcW w:w="1276" w:type="dxa"/>
          </w:tcPr>
          <w:p w14:paraId="4A59A153" w14:textId="77777777" w:rsidR="0064300B" w:rsidRPr="00984DB5" w:rsidRDefault="0064300B" w:rsidP="0064300B">
            <w:pPr>
              <w:pStyle w:val="BDITable-Tabla"/>
              <w:cnfStyle w:val="000000000000" w:firstRow="0" w:lastRow="0" w:firstColumn="0" w:lastColumn="0" w:oddVBand="0" w:evenVBand="0" w:oddHBand="0" w:evenHBand="0" w:firstRowFirstColumn="0" w:firstRowLastColumn="0" w:lastRowFirstColumn="0" w:lastRowLastColumn="0"/>
              <w:rPr>
                <w:i/>
                <w:iCs/>
                <w:noProof/>
                <w:lang w:val="es-ES_tradnl"/>
              </w:rPr>
            </w:pPr>
            <w:r w:rsidRPr="00984DB5">
              <w:rPr>
                <w:i/>
                <w:iCs/>
                <w:noProof/>
                <w:lang w:val="es-ES_tradnl"/>
              </w:rPr>
              <w:t>Italics</w:t>
            </w:r>
          </w:p>
        </w:tc>
        <w:tc>
          <w:tcPr>
            <w:tcW w:w="2410" w:type="dxa"/>
          </w:tcPr>
          <w:p w14:paraId="61B0D635" w14:textId="354EA8DB" w:rsidR="0064300B" w:rsidRPr="0064300B" w:rsidRDefault="0064300B" w:rsidP="006430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64300B">
              <w:rPr>
                <w:noProof/>
                <w:lang w:val="es-ES_tradnl"/>
              </w:rPr>
              <w:t xml:space="preserve">This method is </w:t>
            </w:r>
            <w:r w:rsidRPr="00984DB5">
              <w:rPr>
                <w:i/>
                <w:iCs/>
                <w:noProof/>
                <w:lang w:val="es-ES_tradnl"/>
              </w:rPr>
              <w:t>effective</w:t>
            </w:r>
            <w:r w:rsidRPr="0064300B">
              <w:rPr>
                <w:noProof/>
                <w:lang w:val="es-ES_tradnl"/>
              </w:rPr>
              <w:t>, not experimental.</w:t>
            </w:r>
          </w:p>
        </w:tc>
        <w:tc>
          <w:tcPr>
            <w:tcW w:w="3539" w:type="dxa"/>
          </w:tcPr>
          <w:p w14:paraId="5816A09F" w14:textId="77777777" w:rsidR="0064300B" w:rsidRPr="0064300B" w:rsidRDefault="0064300B" w:rsidP="006430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64300B">
              <w:rPr>
                <w:noProof/>
                <w:lang w:val="es-ES_tradnl"/>
              </w:rPr>
              <w:t>Use sparingly. Do not use quotation marks for emphasis.</w:t>
            </w:r>
          </w:p>
        </w:tc>
      </w:tr>
      <w:tr w:rsidR="0064300B" w:rsidRPr="0064300B" w14:paraId="03F2C59A" w14:textId="77777777" w:rsidTr="00BE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602CA63" w14:textId="77777777" w:rsidR="0064300B" w:rsidRPr="0064300B" w:rsidRDefault="0064300B" w:rsidP="0064300B">
            <w:pPr>
              <w:pStyle w:val="BDITable-Tabla"/>
              <w:rPr>
                <w:noProof/>
                <w:lang w:val="es-ES_tradnl"/>
              </w:rPr>
            </w:pPr>
            <w:r w:rsidRPr="0064300B">
              <w:rPr>
                <w:noProof/>
                <w:lang w:val="es-ES_tradnl"/>
              </w:rPr>
              <w:lastRenderedPageBreak/>
              <w:t>Short quotations (less than 40 words)</w:t>
            </w:r>
          </w:p>
        </w:tc>
        <w:tc>
          <w:tcPr>
            <w:tcW w:w="1276" w:type="dxa"/>
          </w:tcPr>
          <w:p w14:paraId="541B08D0" w14:textId="77777777" w:rsidR="0064300B" w:rsidRPr="0064300B"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64300B">
              <w:rPr>
                <w:noProof/>
                <w:lang w:val="es-ES_tradnl"/>
              </w:rPr>
              <w:t>Quotation marks</w:t>
            </w:r>
          </w:p>
        </w:tc>
        <w:tc>
          <w:tcPr>
            <w:tcW w:w="2410" w:type="dxa"/>
          </w:tcPr>
          <w:p w14:paraId="78EAFABC" w14:textId="77777777" w:rsidR="0064300B" w:rsidRPr="0064300B"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64300B">
              <w:rPr>
                <w:noProof/>
                <w:lang w:val="es-ES_tradnl"/>
              </w:rPr>
              <w:t>According to Schön (1983), "design is a reflective conversation with the situation."</w:t>
            </w:r>
          </w:p>
        </w:tc>
        <w:tc>
          <w:tcPr>
            <w:tcW w:w="3539" w:type="dxa"/>
          </w:tcPr>
          <w:p w14:paraId="69A1EC4A" w14:textId="77777777" w:rsidR="0064300B" w:rsidRPr="0064300B"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64300B">
              <w:rPr>
                <w:noProof/>
                <w:lang w:val="es-ES_tradnl"/>
              </w:rPr>
              <w:t>Double quotation marks for short quotations; within them, single quotation marks (‘ ’) for an internal quotation.</w:t>
            </w:r>
          </w:p>
        </w:tc>
      </w:tr>
      <w:tr w:rsidR="0064300B" w:rsidRPr="0064300B" w14:paraId="01E26999" w14:textId="77777777" w:rsidTr="00BE2AE3">
        <w:tc>
          <w:tcPr>
            <w:cnfStyle w:val="001000000000" w:firstRow="0" w:lastRow="0" w:firstColumn="1" w:lastColumn="0" w:oddVBand="0" w:evenVBand="0" w:oddHBand="0" w:evenHBand="0" w:firstRowFirstColumn="0" w:firstRowLastColumn="0" w:lastRowFirstColumn="0" w:lastRowLastColumn="0"/>
            <w:tcW w:w="2268" w:type="dxa"/>
          </w:tcPr>
          <w:p w14:paraId="13935BF2" w14:textId="77777777" w:rsidR="0064300B" w:rsidRPr="0064300B" w:rsidRDefault="0064300B" w:rsidP="0064300B">
            <w:pPr>
              <w:pStyle w:val="BDITable-Tabla"/>
              <w:rPr>
                <w:noProof/>
                <w:lang w:val="es-ES_tradnl"/>
              </w:rPr>
            </w:pPr>
            <w:r w:rsidRPr="0064300B">
              <w:rPr>
                <w:noProof/>
                <w:lang w:val="es-ES_tradnl"/>
              </w:rPr>
              <w:t>Long quotations (40 words or more)</w:t>
            </w:r>
          </w:p>
        </w:tc>
        <w:tc>
          <w:tcPr>
            <w:tcW w:w="1276" w:type="dxa"/>
          </w:tcPr>
          <w:p w14:paraId="173B12D5" w14:textId="379B2241" w:rsidR="0064300B" w:rsidRPr="0064300B" w:rsidRDefault="0079738F" w:rsidP="006430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Pr>
                <w:noProof/>
                <w:lang w:val="es-ES_tradnl"/>
              </w:rPr>
              <w:t>Without</w:t>
            </w:r>
            <w:r w:rsidR="0064300B" w:rsidRPr="0064300B">
              <w:rPr>
                <w:noProof/>
                <w:lang w:val="es-ES_tradnl"/>
              </w:rPr>
              <w:t xml:space="preserve"> quotation marks (indented block)</w:t>
            </w:r>
          </w:p>
        </w:tc>
        <w:tc>
          <w:tcPr>
            <w:tcW w:w="2410" w:type="dxa"/>
          </w:tcPr>
          <w:p w14:paraId="61290F3D" w14:textId="77777777" w:rsidR="0064300B" w:rsidRPr="0064300B" w:rsidRDefault="0064300B" w:rsidP="006430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64300B">
              <w:rPr>
                <w:noProof/>
                <w:lang w:val="es-ES_tradnl"/>
              </w:rPr>
              <w:t>—</w:t>
            </w:r>
          </w:p>
        </w:tc>
        <w:tc>
          <w:tcPr>
            <w:tcW w:w="3539" w:type="dxa"/>
          </w:tcPr>
          <w:p w14:paraId="7F3A7D35" w14:textId="77777777" w:rsidR="0064300B" w:rsidRPr="0064300B" w:rsidRDefault="0064300B" w:rsidP="006430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64300B">
              <w:rPr>
                <w:noProof/>
                <w:lang w:val="es-ES_tradnl"/>
              </w:rPr>
              <w:t>Formatted as a block, with a left indent of 1.27 cm. No quotation marks or italics are used.</w:t>
            </w:r>
          </w:p>
        </w:tc>
      </w:tr>
      <w:tr w:rsidR="0064300B" w:rsidRPr="0064300B" w14:paraId="25181B0F" w14:textId="77777777" w:rsidTr="00BE2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B412CFA" w14:textId="392F4E48" w:rsidR="0064300B" w:rsidRPr="0064300B" w:rsidRDefault="0064300B" w:rsidP="0064300B">
            <w:pPr>
              <w:pStyle w:val="BDITable-Tabla"/>
              <w:rPr>
                <w:noProof/>
                <w:lang w:val="es-ES_tradnl"/>
              </w:rPr>
            </w:pPr>
            <w:r w:rsidRPr="0064300B">
              <w:rPr>
                <w:noProof/>
                <w:lang w:val="es-ES_tradnl"/>
              </w:rPr>
              <w:t xml:space="preserve">Words or phrases used ironically or in a special way </w:t>
            </w:r>
          </w:p>
        </w:tc>
        <w:tc>
          <w:tcPr>
            <w:tcW w:w="1276" w:type="dxa"/>
          </w:tcPr>
          <w:p w14:paraId="0E677C3E" w14:textId="77777777" w:rsidR="0064300B" w:rsidRPr="0064300B"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64300B">
              <w:rPr>
                <w:noProof/>
                <w:lang w:val="es-ES_tradnl"/>
              </w:rPr>
              <w:t>Quotation marks</w:t>
            </w:r>
          </w:p>
        </w:tc>
        <w:tc>
          <w:tcPr>
            <w:tcW w:w="2410" w:type="dxa"/>
          </w:tcPr>
          <w:p w14:paraId="70482B22" w14:textId="77777777" w:rsidR="0064300B" w:rsidRPr="0064300B"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64300B">
              <w:rPr>
                <w:noProof/>
                <w:lang w:val="es-ES_tradnl"/>
              </w:rPr>
              <w:t>She called herself an "expert in sustainability."</w:t>
            </w:r>
          </w:p>
        </w:tc>
        <w:tc>
          <w:tcPr>
            <w:tcW w:w="3539" w:type="dxa"/>
          </w:tcPr>
          <w:p w14:paraId="1BABB3A9" w14:textId="0C641C62" w:rsidR="0064300B" w:rsidRPr="0064300B" w:rsidRDefault="0064300B" w:rsidP="006430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64300B">
              <w:rPr>
                <w:noProof/>
                <w:lang w:val="es-ES_tradnl"/>
              </w:rPr>
              <w:t>APA 7</w:t>
            </w:r>
            <w:r w:rsidR="00AC6585">
              <w:rPr>
                <w:noProof/>
                <w:lang w:val="es-ES_tradnl"/>
              </w:rPr>
              <w:t>th</w:t>
            </w:r>
            <w:r w:rsidRPr="0064300B">
              <w:rPr>
                <w:noProof/>
                <w:lang w:val="es-ES_tradnl"/>
              </w:rPr>
              <w:t xml:space="preserve"> allows this usage, but advises avoiding it unless necessary to mark irony or critical distance.</w:t>
            </w:r>
          </w:p>
        </w:tc>
      </w:tr>
    </w:tbl>
    <w:p w14:paraId="51F9B30B" w14:textId="77777777" w:rsidR="0064300B" w:rsidRPr="005F4EA5" w:rsidRDefault="0064300B" w:rsidP="00CA2698">
      <w:pPr>
        <w:pStyle w:val="BDIHeading2-Ttulo2"/>
        <w:rPr>
          <w:noProof/>
          <w:lang w:val="es-ES_tradnl"/>
        </w:rPr>
      </w:pPr>
    </w:p>
    <w:p w14:paraId="0176F963" w14:textId="59CD25D7" w:rsidR="00CA2698" w:rsidRPr="005F4EA5" w:rsidRDefault="004C26C3" w:rsidP="00CA2698">
      <w:pPr>
        <w:pStyle w:val="BDIHeading2-Ttulo2"/>
        <w:rPr>
          <w:noProof/>
          <w:lang w:val="es-ES_tradnl"/>
        </w:rPr>
      </w:pPr>
      <w:r w:rsidRPr="0014681E">
        <w:rPr>
          <w:noProof/>
          <w:lang w:val="es-ES_tradnl"/>
        </w:rPr>
        <w:t xml:space="preserve">Style and use of </w:t>
      </w:r>
      <w:r w:rsidR="00CA2698" w:rsidRPr="0014681E">
        <w:rPr>
          <w:noProof/>
          <w:lang w:val="es-ES_tradnl"/>
        </w:rPr>
        <w:t xml:space="preserve">hyphens </w:t>
      </w:r>
      <w:r w:rsidR="00AE2212" w:rsidRPr="0014681E">
        <w:rPr>
          <w:b w:val="0"/>
          <w:bCs w:val="0"/>
          <w:i w:val="0"/>
          <w:iCs w:val="0"/>
          <w:noProof/>
          <w:color w:val="000000" w:themeColor="text1"/>
          <w:lang w:val="es-ES_tradnl"/>
        </w:rPr>
        <w:t xml:space="preserve">/ </w:t>
      </w:r>
      <w:r w:rsidR="00AE2212" w:rsidRPr="0014681E">
        <w:rPr>
          <w:noProof/>
          <w:color w:val="000000" w:themeColor="text1"/>
          <w:lang w:val="es-ES_tradnl"/>
        </w:rPr>
        <w:t>Subtitle</w:t>
      </w:r>
      <w:r w:rsidR="00AE2212" w:rsidRPr="0014681E">
        <w:rPr>
          <w:noProof/>
          <w:lang w:val="es-ES_tradnl"/>
        </w:rPr>
        <w:t xml:space="preserve"> 2 </w:t>
      </w:r>
      <w:r w:rsidR="00AE2212" w:rsidRPr="0014681E">
        <w:rPr>
          <w:b w:val="0"/>
          <w:bCs w:val="0"/>
          <w:noProof/>
          <w:color w:val="548DD4" w:themeColor="text2" w:themeTint="99"/>
          <w:lang w:val="es-ES_tradnl"/>
        </w:rPr>
        <w:t xml:space="preserve">[BDI Heading 2 – </w:t>
      </w:r>
      <w:r w:rsidR="0079738F">
        <w:rPr>
          <w:b w:val="0"/>
          <w:bCs w:val="0"/>
          <w:noProof/>
          <w:color w:val="548DD4" w:themeColor="text2" w:themeTint="99"/>
          <w:lang w:val="es-ES_tradnl"/>
        </w:rPr>
        <w:t>Título</w:t>
      </w:r>
      <w:r w:rsidR="00AE2212" w:rsidRPr="0014681E">
        <w:rPr>
          <w:b w:val="0"/>
          <w:bCs w:val="0"/>
          <w:noProof/>
          <w:color w:val="548DD4" w:themeColor="text2" w:themeTint="99"/>
          <w:lang w:val="es-ES_tradnl"/>
        </w:rPr>
        <w:t xml:space="preserve"> 2]</w:t>
      </w:r>
    </w:p>
    <w:p w14:paraId="5B9FF090" w14:textId="444FB16E" w:rsidR="00B86DAA" w:rsidRDefault="00F85D17" w:rsidP="00161FDD">
      <w:pPr>
        <w:pStyle w:val="BDIFirstParagraph-Primerprrafo"/>
        <w:rPr>
          <w:noProof/>
          <w:lang w:val="es-ES_tradnl"/>
        </w:rPr>
      </w:pPr>
      <w:r w:rsidRPr="005F4EA5">
        <w:rPr>
          <w:noProof/>
          <w:lang w:val="es-ES_tradnl"/>
        </w:rPr>
        <w:t>In APA</w:t>
      </w:r>
      <w:r w:rsidR="00BE2AE3" w:rsidRPr="00BE2AE3">
        <w:rPr>
          <w:noProof/>
          <w:lang w:val="es-ES_tradnl"/>
        </w:rPr>
        <w:t xml:space="preserve"> 7th edition </w:t>
      </w:r>
      <w:r w:rsidRPr="005F4EA5">
        <w:rPr>
          <w:noProof/>
          <w:lang w:val="es-ES_tradnl"/>
        </w:rPr>
        <w:t xml:space="preserve">style, the correct use of different types of hyphens is essential to ensure clarity and precision in academic writing. Each variant (short, medium, and long hyphen) has specific functions that must be respected to maintain formal consistency in texts </w:t>
      </w:r>
      <w:r w:rsidR="008779D0">
        <w:rPr>
          <w:noProof/>
          <w:lang w:val="es-ES_tradnl"/>
        </w:rPr>
        <w:t>(Table 3).</w:t>
      </w:r>
    </w:p>
    <w:p w14:paraId="4953CC91" w14:textId="77777777" w:rsidR="00DC4932" w:rsidRPr="00DC4932" w:rsidRDefault="00DC4932" w:rsidP="00DC4932">
      <w:pPr>
        <w:pStyle w:val="BDINewparagraph-Nuevoprrafo"/>
        <w:rPr>
          <w:lang w:val="es-ES_tradnl"/>
        </w:rPr>
      </w:pPr>
    </w:p>
    <w:p w14:paraId="666AF277" w14:textId="7C73E8DE" w:rsidR="0005410B" w:rsidRPr="005F4EA5" w:rsidRDefault="0005410B" w:rsidP="0005410B">
      <w:pPr>
        <w:pStyle w:val="BDITabletitle-Ttulodetabla"/>
        <w:rPr>
          <w:noProof/>
          <w:lang w:val="es-ES_tradnl"/>
        </w:rPr>
      </w:pPr>
      <w:r w:rsidRPr="005F4EA5">
        <w:rPr>
          <w:noProof/>
          <w:lang w:val="es-ES_tradnl"/>
        </w:rPr>
        <w:t>Table</w:t>
      </w:r>
      <w:r w:rsidR="00B86DAA">
        <w:rPr>
          <w:noProof/>
          <w:lang w:val="es-ES_tradnl"/>
        </w:rPr>
        <w:t xml:space="preserve"> 3</w:t>
      </w:r>
      <w:r w:rsidRPr="005F4EA5">
        <w:rPr>
          <w:noProof/>
          <w:lang w:val="es-ES_tradnl"/>
        </w:rPr>
        <w:t xml:space="preserve">. Use of hyphens </w:t>
      </w:r>
      <w:r w:rsidR="00957E55" w:rsidRPr="0064300B">
        <w:rPr>
          <w:noProof/>
          <w:lang w:val="es-ES_tradnl"/>
        </w:rPr>
        <w:t xml:space="preserve">in APA style 7th edition. </w:t>
      </w:r>
      <w:r w:rsidRPr="005F4EA5">
        <w:rPr>
          <w:noProof/>
          <w:color w:val="548DD4" w:themeColor="text2" w:themeTint="99"/>
          <w:lang w:val="es-ES_tradnl"/>
        </w:rPr>
        <w:t>[BDI Table Title</w:t>
      </w:r>
      <w:r w:rsidR="0079738F">
        <w:rPr>
          <w:noProof/>
          <w:color w:val="548DD4" w:themeColor="text2" w:themeTint="99"/>
          <w:lang w:val="es-ES_tradnl"/>
        </w:rPr>
        <w:t xml:space="preserve"> </w:t>
      </w:r>
      <w:r w:rsidR="0079738F" w:rsidRPr="005F4EA5">
        <w:rPr>
          <w:noProof/>
          <w:color w:val="548DD4" w:themeColor="text2" w:themeTint="99"/>
          <w:lang w:val="es-ES_tradnl"/>
        </w:rPr>
        <w:t>– Título de tabla</w:t>
      </w:r>
      <w:r w:rsidRPr="005F4EA5">
        <w:rPr>
          <w:noProof/>
          <w:color w:val="548DD4" w:themeColor="text2" w:themeTint="99"/>
          <w:lang w:val="es-ES_tradnl"/>
        </w:rPr>
        <w:t>]</w:t>
      </w:r>
    </w:p>
    <w:tbl>
      <w:tblPr>
        <w:tblStyle w:val="Tablanormal2"/>
        <w:tblW w:w="0" w:type="auto"/>
        <w:tblLook w:val="04A0" w:firstRow="1" w:lastRow="0" w:firstColumn="1" w:lastColumn="0" w:noHBand="0" w:noVBand="1"/>
      </w:tblPr>
      <w:tblGrid>
        <w:gridCol w:w="3314"/>
        <w:gridCol w:w="3314"/>
        <w:gridCol w:w="3314"/>
      </w:tblGrid>
      <w:tr w:rsidR="0062437B" w:rsidRPr="005F4EA5" w14:paraId="68AED966" w14:textId="77777777" w:rsidTr="0005410B">
        <w:trPr>
          <w:cnfStyle w:val="100000000000" w:firstRow="1" w:lastRow="0" w:firstColumn="0" w:lastColumn="0" w:oddVBand="0" w:evenVBand="0" w:oddHBand="0" w:evenHBand="0" w:firstRowFirstColumn="0" w:firstRowLastColumn="0" w:lastRowFirstColumn="0" w:lastRowLastColumn="0"/>
          <w:cantSplit/>
          <w:trHeight w:val="309"/>
        </w:trPr>
        <w:tc>
          <w:tcPr>
            <w:cnfStyle w:val="001000000000" w:firstRow="0" w:lastRow="0" w:firstColumn="1" w:lastColumn="0" w:oddVBand="0" w:evenVBand="0" w:oddHBand="0" w:evenHBand="0" w:firstRowFirstColumn="0" w:firstRowLastColumn="0" w:lastRowFirstColumn="0" w:lastRowLastColumn="0"/>
            <w:tcW w:w="3314" w:type="dxa"/>
          </w:tcPr>
          <w:p w14:paraId="4D67271B" w14:textId="48C5449D" w:rsidR="0062437B" w:rsidRPr="005F4EA5" w:rsidRDefault="0062437B" w:rsidP="0005410B">
            <w:pPr>
              <w:pStyle w:val="BDITable-Tabla"/>
              <w:rPr>
                <w:noProof/>
                <w:lang w:val="es-ES_tradnl"/>
              </w:rPr>
            </w:pPr>
            <w:r w:rsidRPr="005F4EA5">
              <w:rPr>
                <w:noProof/>
                <w:lang w:val="es-ES_tradnl"/>
              </w:rPr>
              <w:t xml:space="preserve">Type of </w:t>
            </w:r>
            <w:r w:rsidR="00F85D17" w:rsidRPr="005F4EA5">
              <w:rPr>
                <w:noProof/>
                <w:lang w:val="es-ES_tradnl"/>
              </w:rPr>
              <w:t>hyphen</w:t>
            </w:r>
          </w:p>
        </w:tc>
        <w:tc>
          <w:tcPr>
            <w:tcW w:w="3314" w:type="dxa"/>
          </w:tcPr>
          <w:p w14:paraId="095418BE" w14:textId="208E7AEC" w:rsidR="0062437B" w:rsidRPr="005F4EA5" w:rsidRDefault="0062437B" w:rsidP="0005410B">
            <w:pPr>
              <w:pStyle w:val="BDITable-Tabla"/>
              <w:cnfStyle w:val="100000000000" w:firstRow="1" w:lastRow="0" w:firstColumn="0" w:lastColumn="0" w:oddVBand="0" w:evenVBand="0" w:oddHBand="0" w:evenHBand="0" w:firstRowFirstColumn="0" w:firstRowLastColumn="0" w:lastRowFirstColumn="0" w:lastRowLastColumn="0"/>
              <w:rPr>
                <w:noProof/>
                <w:lang w:val="es-ES_tradnl"/>
              </w:rPr>
            </w:pPr>
            <w:r w:rsidRPr="005F4EA5">
              <w:rPr>
                <w:noProof/>
                <w:lang w:val="es-ES_tradnl"/>
              </w:rPr>
              <w:t>Uses</w:t>
            </w:r>
          </w:p>
        </w:tc>
        <w:tc>
          <w:tcPr>
            <w:tcW w:w="3314" w:type="dxa"/>
          </w:tcPr>
          <w:p w14:paraId="7A45F402" w14:textId="77777777" w:rsidR="0062437B" w:rsidRPr="005F4EA5" w:rsidRDefault="0062437B" w:rsidP="0005410B">
            <w:pPr>
              <w:pStyle w:val="BDITable-Tabla"/>
              <w:cnfStyle w:val="100000000000" w:firstRow="1" w:lastRow="0" w:firstColumn="0" w:lastColumn="0" w:oddVBand="0" w:evenVBand="0" w:oddHBand="0" w:evenHBand="0" w:firstRowFirstColumn="0" w:firstRowLastColumn="0" w:lastRowFirstColumn="0" w:lastRowLastColumn="0"/>
              <w:rPr>
                <w:noProof/>
                <w:lang w:val="es-ES_tradnl"/>
              </w:rPr>
            </w:pPr>
            <w:r w:rsidRPr="005F4EA5">
              <w:rPr>
                <w:noProof/>
                <w:lang w:val="es-ES_tradnl"/>
              </w:rPr>
              <w:t>Example</w:t>
            </w:r>
          </w:p>
        </w:tc>
      </w:tr>
      <w:tr w:rsidR="0062437B" w:rsidRPr="005F4EA5" w14:paraId="40DAE957" w14:textId="77777777" w:rsidTr="0005410B">
        <w:trPr>
          <w:cnfStyle w:val="000000100000" w:firstRow="0" w:lastRow="0" w:firstColumn="0" w:lastColumn="0" w:oddVBand="0" w:evenVBand="0" w:oddHBand="1" w:evenHBand="0" w:firstRowFirstColumn="0" w:firstRowLastColumn="0" w:lastRowFirstColumn="0" w:lastRowLastColumn="0"/>
          <w:cantSplit/>
          <w:trHeight w:val="610"/>
        </w:trPr>
        <w:tc>
          <w:tcPr>
            <w:cnfStyle w:val="001000000000" w:firstRow="0" w:lastRow="0" w:firstColumn="1" w:lastColumn="0" w:oddVBand="0" w:evenVBand="0" w:oddHBand="0" w:evenHBand="0" w:firstRowFirstColumn="0" w:firstRowLastColumn="0" w:lastRowFirstColumn="0" w:lastRowLastColumn="0"/>
            <w:tcW w:w="3314" w:type="dxa"/>
          </w:tcPr>
          <w:p w14:paraId="16D714D2" w14:textId="71D08AA9" w:rsidR="0062437B" w:rsidRPr="005F4EA5" w:rsidRDefault="00161FDD" w:rsidP="0005410B">
            <w:pPr>
              <w:pStyle w:val="BDITable-Tabla"/>
              <w:rPr>
                <w:noProof/>
                <w:lang w:val="es-ES_tradnl"/>
              </w:rPr>
            </w:pPr>
            <w:r>
              <w:rPr>
                <w:noProof/>
                <w:lang w:val="es-ES_tradnl"/>
              </w:rPr>
              <w:t>Short dash</w:t>
            </w:r>
            <w:r w:rsidR="00F85D17" w:rsidRPr="005F4EA5">
              <w:rPr>
                <w:noProof/>
                <w:lang w:val="es-ES_tradnl"/>
              </w:rPr>
              <w:t xml:space="preserve"> </w:t>
            </w:r>
            <w:r w:rsidR="0062437B" w:rsidRPr="005F4EA5">
              <w:rPr>
                <w:noProof/>
                <w:lang w:val="es-ES_tradnl"/>
              </w:rPr>
              <w:t>(-)</w:t>
            </w:r>
          </w:p>
        </w:tc>
        <w:tc>
          <w:tcPr>
            <w:tcW w:w="3314" w:type="dxa"/>
          </w:tcPr>
          <w:p w14:paraId="54466BF1" w14:textId="47D700DB" w:rsidR="0062437B" w:rsidRPr="005F4EA5" w:rsidRDefault="0062437B" w:rsidP="000541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 Compound words</w:t>
            </w:r>
            <w:r w:rsidRPr="005F4EA5">
              <w:rPr>
                <w:noProof/>
                <w:lang w:val="es-ES_tradnl"/>
              </w:rPr>
              <w:br/>
              <w:t>• Prefixes</w:t>
            </w:r>
            <w:r w:rsidRPr="005F4EA5">
              <w:rPr>
                <w:noProof/>
                <w:lang w:val="es-ES_tradnl"/>
              </w:rPr>
              <w:br/>
              <w:t>• No spaces before or after</w:t>
            </w:r>
          </w:p>
        </w:tc>
        <w:tc>
          <w:tcPr>
            <w:tcW w:w="3314" w:type="dxa"/>
          </w:tcPr>
          <w:p w14:paraId="701835A7" w14:textId="77777777" w:rsidR="0062437B" w:rsidRPr="005F4EA5" w:rsidRDefault="0062437B" w:rsidP="000541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Theory-practice</w:t>
            </w:r>
          </w:p>
          <w:p w14:paraId="2CA7EA79" w14:textId="627475CA" w:rsidR="0062437B" w:rsidRPr="005F4EA5" w:rsidRDefault="0062437B" w:rsidP="000541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former student</w:t>
            </w:r>
          </w:p>
        </w:tc>
      </w:tr>
      <w:tr w:rsidR="0062437B" w:rsidRPr="005F4EA5" w14:paraId="5D34EA82" w14:textId="77777777" w:rsidTr="0005410B">
        <w:trPr>
          <w:cantSplit/>
          <w:trHeight w:val="631"/>
        </w:trPr>
        <w:tc>
          <w:tcPr>
            <w:cnfStyle w:val="001000000000" w:firstRow="0" w:lastRow="0" w:firstColumn="1" w:lastColumn="0" w:oddVBand="0" w:evenVBand="0" w:oddHBand="0" w:evenHBand="0" w:firstRowFirstColumn="0" w:firstRowLastColumn="0" w:lastRowFirstColumn="0" w:lastRowLastColumn="0"/>
            <w:tcW w:w="3314" w:type="dxa"/>
          </w:tcPr>
          <w:p w14:paraId="29369017" w14:textId="73B6B10C" w:rsidR="0062437B" w:rsidRPr="005F4EA5" w:rsidRDefault="0062437B" w:rsidP="0005410B">
            <w:pPr>
              <w:pStyle w:val="BDITable-Tabla"/>
              <w:rPr>
                <w:noProof/>
                <w:lang w:val="es-ES_tradnl"/>
              </w:rPr>
            </w:pPr>
            <w:r w:rsidRPr="005F4EA5">
              <w:rPr>
                <w:noProof/>
                <w:lang w:val="es-ES_tradnl"/>
              </w:rPr>
              <w:t xml:space="preserve">Long </w:t>
            </w:r>
            <w:r w:rsidR="00161FDD">
              <w:rPr>
                <w:noProof/>
                <w:lang w:val="es-ES_tradnl"/>
              </w:rPr>
              <w:t>dash</w:t>
            </w:r>
            <w:r w:rsidR="00F85D17" w:rsidRPr="005F4EA5">
              <w:rPr>
                <w:noProof/>
                <w:lang w:val="es-ES_tradnl"/>
              </w:rPr>
              <w:t xml:space="preserve"> </w:t>
            </w:r>
            <w:r w:rsidRPr="005F4EA5">
              <w:rPr>
                <w:noProof/>
                <w:lang w:val="es-ES_tradnl"/>
              </w:rPr>
              <w:t xml:space="preserve">or </w:t>
            </w:r>
            <w:r w:rsidR="00161FDD">
              <w:rPr>
                <w:noProof/>
                <w:lang w:val="es-ES_tradnl"/>
              </w:rPr>
              <w:t>em dash</w:t>
            </w:r>
            <w:r w:rsidR="0086656A" w:rsidRPr="005F4EA5">
              <w:rPr>
                <w:noProof/>
                <w:lang w:val="es-ES_tradnl"/>
              </w:rPr>
              <w:t xml:space="preserve"> </w:t>
            </w:r>
            <w:r w:rsidRPr="005F4EA5">
              <w:rPr>
                <w:noProof/>
                <w:lang w:val="es-ES_tradnl"/>
              </w:rPr>
              <w:t>(—)</w:t>
            </w:r>
          </w:p>
        </w:tc>
        <w:tc>
          <w:tcPr>
            <w:tcW w:w="3314" w:type="dxa"/>
          </w:tcPr>
          <w:p w14:paraId="2D4281E5" w14:textId="5D202C49" w:rsidR="0062437B" w:rsidRPr="005F4EA5" w:rsidRDefault="0062437B" w:rsidP="000541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5F4EA5">
              <w:rPr>
                <w:noProof/>
                <w:lang w:val="es-ES_tradnl"/>
              </w:rPr>
              <w:t>• Emphatic interruption or parenthetical remark</w:t>
            </w:r>
            <w:r w:rsidRPr="005F4EA5">
              <w:rPr>
                <w:noProof/>
                <w:lang w:val="es-ES_tradnl"/>
              </w:rPr>
              <w:br/>
              <w:t>• Sudden change of topic or emphasis</w:t>
            </w:r>
          </w:p>
        </w:tc>
        <w:tc>
          <w:tcPr>
            <w:tcW w:w="3314" w:type="dxa"/>
          </w:tcPr>
          <w:p w14:paraId="6B7E093A" w14:textId="30CCAF5C" w:rsidR="0062437B" w:rsidRPr="005F4EA5" w:rsidRDefault="0062437B" w:rsidP="0005410B">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5F4EA5">
              <w:rPr>
                <w:noProof/>
                <w:lang w:val="es-ES_tradnl"/>
              </w:rPr>
              <w:t>Design—as an interdisciplinary field—integrates theory and practice.</w:t>
            </w:r>
            <w:r w:rsidRPr="005F4EA5">
              <w:rPr>
                <w:noProof/>
                <w:lang w:val="es-ES_tradnl"/>
              </w:rPr>
              <w:br/>
              <w:t>The result was unexpected—no one had foreseen it.</w:t>
            </w:r>
          </w:p>
        </w:tc>
      </w:tr>
      <w:tr w:rsidR="0062437B" w:rsidRPr="005F4EA5" w14:paraId="72C372E9" w14:textId="77777777" w:rsidTr="0005410B">
        <w:trPr>
          <w:cnfStyle w:val="000000100000" w:firstRow="0" w:lastRow="0" w:firstColumn="0" w:lastColumn="0" w:oddVBand="0" w:evenVBand="0" w:oddHBand="1" w:evenHBand="0" w:firstRowFirstColumn="0" w:firstRowLastColumn="0" w:lastRowFirstColumn="0" w:lastRowLastColumn="0"/>
          <w:cantSplit/>
          <w:trHeight w:val="631"/>
        </w:trPr>
        <w:tc>
          <w:tcPr>
            <w:cnfStyle w:val="001000000000" w:firstRow="0" w:lastRow="0" w:firstColumn="1" w:lastColumn="0" w:oddVBand="0" w:evenVBand="0" w:oddHBand="0" w:evenHBand="0" w:firstRowFirstColumn="0" w:firstRowLastColumn="0" w:lastRowFirstColumn="0" w:lastRowLastColumn="0"/>
            <w:tcW w:w="3314" w:type="dxa"/>
          </w:tcPr>
          <w:p w14:paraId="52156168" w14:textId="72CB0691" w:rsidR="0062437B" w:rsidRPr="005F4EA5" w:rsidRDefault="00161FDD" w:rsidP="0005410B">
            <w:pPr>
              <w:pStyle w:val="BDITable-Tabla"/>
              <w:rPr>
                <w:noProof/>
                <w:lang w:val="es-ES_tradnl"/>
              </w:rPr>
            </w:pPr>
            <w:r>
              <w:rPr>
                <w:noProof/>
                <w:lang w:val="es-ES_tradnl"/>
              </w:rPr>
              <w:t>En dash</w:t>
            </w:r>
            <w:r w:rsidR="0086656A" w:rsidRPr="005F4EA5">
              <w:rPr>
                <w:noProof/>
                <w:lang w:val="es-ES_tradnl"/>
              </w:rPr>
              <w:t xml:space="preserve"> </w:t>
            </w:r>
            <w:r w:rsidR="0062437B" w:rsidRPr="005F4EA5">
              <w:rPr>
                <w:noProof/>
                <w:lang w:val="es-ES_tradnl"/>
              </w:rPr>
              <w:t>(–)</w:t>
            </w:r>
          </w:p>
        </w:tc>
        <w:tc>
          <w:tcPr>
            <w:tcW w:w="3314" w:type="dxa"/>
          </w:tcPr>
          <w:p w14:paraId="1946A701" w14:textId="3D40657E" w:rsidR="0062437B" w:rsidRPr="005F4EA5" w:rsidRDefault="0062437B" w:rsidP="000541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 Relationship between concepts</w:t>
            </w:r>
            <w:r w:rsidRPr="005F4EA5">
              <w:rPr>
                <w:noProof/>
                <w:lang w:val="es-ES_tradnl"/>
              </w:rPr>
              <w:br/>
              <w:t>• Numerical ranges (in some publishers)</w:t>
            </w:r>
          </w:p>
        </w:tc>
        <w:tc>
          <w:tcPr>
            <w:tcW w:w="3314" w:type="dxa"/>
          </w:tcPr>
          <w:p w14:paraId="46818B22" w14:textId="75A4C855" w:rsidR="0062437B" w:rsidRPr="005F4EA5" w:rsidRDefault="0062437B" w:rsidP="0005410B">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Teacher–student relationship</w:t>
            </w:r>
            <w:r w:rsidRPr="005F4EA5">
              <w:rPr>
                <w:noProof/>
                <w:lang w:val="es-ES_tradnl"/>
              </w:rPr>
              <w:br/>
              <w:t>Time–space axis</w:t>
            </w:r>
            <w:r w:rsidRPr="005F4EA5">
              <w:rPr>
                <w:noProof/>
                <w:lang w:val="es-ES_tradnl"/>
              </w:rPr>
              <w:br/>
              <w:t>2019–2021, pp. 45–62</w:t>
            </w:r>
          </w:p>
        </w:tc>
      </w:tr>
    </w:tbl>
    <w:p w14:paraId="777F4470" w14:textId="465299D3" w:rsidR="001943A2" w:rsidRPr="00BE2AE3" w:rsidRDefault="00BE2AE3" w:rsidP="00BE2AE3">
      <w:pPr>
        <w:pStyle w:val="BDIHeading2-Ttulo2"/>
      </w:pPr>
      <w:r w:rsidRPr="0014681E">
        <w:lastRenderedPageBreak/>
        <w:t xml:space="preserve">Page format / </w:t>
      </w:r>
      <w:r w:rsidR="004919CD" w:rsidRPr="0014681E">
        <w:t>Subtitle</w:t>
      </w:r>
      <w:r w:rsidRPr="0014681E">
        <w:t xml:space="preserve"> 2 </w:t>
      </w:r>
      <w:r w:rsidR="0060446D" w:rsidRPr="0014681E">
        <w:rPr>
          <w:color w:val="4F81BD" w:themeColor="accent1"/>
        </w:rPr>
        <w:t xml:space="preserve">[BDI Heading </w:t>
      </w:r>
      <w:r w:rsidR="0079738F">
        <w:rPr>
          <w:color w:val="4F81BD" w:themeColor="accent1"/>
        </w:rPr>
        <w:t>2</w:t>
      </w:r>
      <w:r w:rsidR="0060446D" w:rsidRPr="0014681E">
        <w:rPr>
          <w:color w:val="4F81BD" w:themeColor="accent1"/>
        </w:rPr>
        <w:t xml:space="preserve"> – </w:t>
      </w:r>
      <w:proofErr w:type="spellStart"/>
      <w:r w:rsidR="0079738F">
        <w:rPr>
          <w:color w:val="4F81BD" w:themeColor="accent1"/>
        </w:rPr>
        <w:t>Título</w:t>
      </w:r>
      <w:proofErr w:type="spellEnd"/>
      <w:r w:rsidR="004C26C3" w:rsidRPr="0014681E">
        <w:rPr>
          <w:color w:val="4F81BD" w:themeColor="accent1"/>
        </w:rPr>
        <w:t xml:space="preserve"> 2</w:t>
      </w:r>
      <w:r w:rsidR="0060446D" w:rsidRPr="0014681E">
        <w:rPr>
          <w:color w:val="4F81BD" w:themeColor="accent1"/>
        </w:rPr>
        <w:t>]</w:t>
      </w:r>
    </w:p>
    <w:p w14:paraId="12CE254F" w14:textId="77777777" w:rsidR="00766C07" w:rsidRPr="005F4EA5" w:rsidRDefault="00766C07" w:rsidP="00AE2212">
      <w:pPr>
        <w:pStyle w:val="BDIFirstParagraph-Primerprrafo"/>
        <w:rPr>
          <w:noProof/>
          <w:lang w:val="es-ES_tradnl"/>
        </w:rPr>
      </w:pPr>
      <w:r w:rsidRPr="005F4EA5">
        <w:rPr>
          <w:noProof/>
          <w:lang w:val="es-ES_tradnl"/>
        </w:rPr>
        <w:t xml:space="preserve">The file must comply with the following format and style specifications: </w:t>
      </w:r>
    </w:p>
    <w:p w14:paraId="0979F81B" w14:textId="280F3A35" w:rsidR="00766C07" w:rsidRPr="005F4EA5" w:rsidRDefault="00766C07" w:rsidP="005C0061">
      <w:pPr>
        <w:pStyle w:val="BDIBulletedlist-Listaconvieta"/>
        <w:rPr>
          <w:noProof/>
          <w:lang w:val="es-ES_tradnl"/>
        </w:rPr>
      </w:pPr>
      <w:r w:rsidRPr="005F4EA5">
        <w:rPr>
          <w:noProof/>
          <w:lang w:val="es-ES_tradnl"/>
        </w:rPr>
        <w:t xml:space="preserve">Letter-size paper </w:t>
      </w:r>
      <w:r w:rsidR="00974722" w:rsidRPr="005F4EA5">
        <w:rPr>
          <w:noProof/>
          <w:color w:val="4F81BD" w:themeColor="accent1"/>
          <w:lang w:val="es-ES_tradnl"/>
        </w:rPr>
        <w:t>[BDI Bulleted list</w:t>
      </w:r>
      <w:r w:rsidR="0079738F">
        <w:rPr>
          <w:noProof/>
          <w:color w:val="4F81BD" w:themeColor="accent1"/>
          <w:lang w:val="es-ES_tradnl"/>
        </w:rPr>
        <w:t xml:space="preserve"> </w:t>
      </w:r>
      <w:r w:rsidR="0079738F" w:rsidRPr="005F4EA5">
        <w:rPr>
          <w:noProof/>
          <w:color w:val="4F81BD" w:themeColor="accent1"/>
          <w:lang w:val="es-ES_tradnl"/>
        </w:rPr>
        <w:t>– Lista con viñeta</w:t>
      </w:r>
      <w:r w:rsidR="00974722" w:rsidRPr="005F4EA5">
        <w:rPr>
          <w:noProof/>
          <w:color w:val="4F81BD" w:themeColor="accent1"/>
          <w:lang w:val="es-ES_tradnl"/>
        </w:rPr>
        <w:t>]</w:t>
      </w:r>
    </w:p>
    <w:p w14:paraId="272FE453" w14:textId="77777777" w:rsidR="00766C07" w:rsidRPr="005F4EA5" w:rsidRDefault="00766C07" w:rsidP="005C0061">
      <w:pPr>
        <w:pStyle w:val="BDIBulletedlist-Listaconvieta"/>
        <w:rPr>
          <w:noProof/>
          <w:lang w:val="es-ES_tradnl"/>
        </w:rPr>
      </w:pPr>
      <w:r w:rsidRPr="005F4EA5">
        <w:rPr>
          <w:noProof/>
          <w:lang w:val="es-ES_tradnl"/>
        </w:rPr>
        <w:t>2 cm margin on each side</w:t>
      </w:r>
    </w:p>
    <w:p w14:paraId="735706B0" w14:textId="77777777" w:rsidR="00766C07" w:rsidRPr="005F4EA5" w:rsidRDefault="00766C07" w:rsidP="005C0061">
      <w:pPr>
        <w:pStyle w:val="BDIBulletedlist-Listaconvieta"/>
        <w:rPr>
          <w:noProof/>
          <w:lang w:val="es-ES_tradnl"/>
        </w:rPr>
      </w:pPr>
      <w:r w:rsidRPr="005F4EA5">
        <w:rPr>
          <w:noProof/>
          <w:lang w:val="es-ES_tradnl"/>
        </w:rPr>
        <w:t>New Times Roman font size 12, spacing 2.0</w:t>
      </w:r>
    </w:p>
    <w:p w14:paraId="6CA8732A" w14:textId="77777777" w:rsidR="00766C07" w:rsidRPr="005F4EA5" w:rsidRDefault="00766C07" w:rsidP="005C0061">
      <w:pPr>
        <w:pStyle w:val="BDIBulletedlist-Listaconvieta"/>
        <w:rPr>
          <w:noProof/>
          <w:lang w:val="es-ES_tradnl"/>
        </w:rPr>
      </w:pPr>
      <w:r w:rsidRPr="005F4EA5">
        <w:rPr>
          <w:noProof/>
          <w:lang w:val="es-ES_tradnl"/>
        </w:rPr>
        <w:t xml:space="preserve">Numbering in the upper right corner of each page </w:t>
      </w:r>
    </w:p>
    <w:p w14:paraId="537C6C70" w14:textId="5A4C3FA3" w:rsidR="00AC47E3" w:rsidRPr="005F4EA5" w:rsidRDefault="00AC47E3" w:rsidP="00974722">
      <w:pPr>
        <w:pStyle w:val="BDIFirstParagraph-Primerprrafo"/>
        <w:rPr>
          <w:noProof/>
          <w:lang w:val="es-ES_tradnl"/>
        </w:rPr>
      </w:pPr>
      <w:r w:rsidRPr="005F4EA5">
        <w:rPr>
          <w:noProof/>
          <w:lang w:val="es-ES_tradnl"/>
        </w:rPr>
        <w:t xml:space="preserve">Please use the </w:t>
      </w:r>
      <w:r w:rsidR="0060446D" w:rsidRPr="00BE2AE3">
        <w:rPr>
          <w:noProof/>
          <w:color w:val="4F81BD" w:themeColor="accent1"/>
          <w:lang w:val="es-ES_tradnl"/>
        </w:rPr>
        <w:t>[BDI First Paragraph</w:t>
      </w:r>
      <w:r w:rsidR="0079738F">
        <w:rPr>
          <w:noProof/>
          <w:color w:val="4F81BD" w:themeColor="accent1"/>
          <w:lang w:val="es-ES_tradnl"/>
        </w:rPr>
        <w:t xml:space="preserve"> </w:t>
      </w:r>
      <w:r w:rsidR="0079738F" w:rsidRPr="00BE2AE3">
        <w:rPr>
          <w:noProof/>
          <w:color w:val="4F81BD" w:themeColor="accent1"/>
          <w:lang w:val="es-ES_tradnl"/>
        </w:rPr>
        <w:t>– Primer párrafo</w:t>
      </w:r>
      <w:r w:rsidR="0060446D" w:rsidRPr="00BE2AE3">
        <w:rPr>
          <w:noProof/>
          <w:color w:val="4F81BD" w:themeColor="accent1"/>
          <w:lang w:val="es-ES_tradnl"/>
        </w:rPr>
        <w:t xml:space="preserve">] </w:t>
      </w:r>
      <w:r w:rsidRPr="005F4EA5">
        <w:rPr>
          <w:noProof/>
          <w:lang w:val="es-ES_tradnl"/>
        </w:rPr>
        <w:t xml:space="preserve">style for the first paragraph of a section </w:t>
      </w:r>
      <w:r w:rsidR="00766C07" w:rsidRPr="005F4EA5">
        <w:rPr>
          <w:noProof/>
          <w:lang w:val="es-ES_tradnl"/>
        </w:rPr>
        <w:t xml:space="preserve">and </w:t>
      </w:r>
      <w:r w:rsidRPr="005F4EA5">
        <w:rPr>
          <w:noProof/>
          <w:lang w:val="es-ES_tradnl"/>
        </w:rPr>
        <w:t xml:space="preserve">to continue after a </w:t>
      </w:r>
      <w:r w:rsidR="00766C07" w:rsidRPr="005F4EA5">
        <w:rPr>
          <w:noProof/>
          <w:lang w:val="es-ES_tradnl"/>
        </w:rPr>
        <w:t>list, figure, table, or long quotation</w:t>
      </w:r>
      <w:r w:rsidRPr="005F4EA5">
        <w:rPr>
          <w:noProof/>
          <w:lang w:val="es-ES_tradnl"/>
        </w:rPr>
        <w:t>. If you are importing your text from a document with custom styles, paste the text as plain text and then format the text using the styles in this template. The sections of your document should be separated by appropriate headings. We recommend not exceeding three levels of subheadings. Do not place additional lines after any of the titles, subtitles, abstracts, keywords, headings, images, captions, and body text. Only after tables is it necessary to include a new line.</w:t>
      </w:r>
    </w:p>
    <w:p w14:paraId="6758DF6C" w14:textId="1D61B348" w:rsidR="00AC47E3" w:rsidRPr="005F4EA5" w:rsidRDefault="00AC47E3" w:rsidP="008F5736">
      <w:pPr>
        <w:pStyle w:val="BDINewparagraph-Nuevoprrafo"/>
        <w:rPr>
          <w:noProof/>
          <w:lang w:val="es-ES_tradnl"/>
        </w:rPr>
      </w:pPr>
      <w:r w:rsidRPr="005F4EA5">
        <w:rPr>
          <w:noProof/>
          <w:lang w:val="es-ES_tradnl"/>
        </w:rPr>
        <w:t xml:space="preserve">Use </w:t>
      </w:r>
      <w:r w:rsidR="0060446D" w:rsidRPr="005F4EA5">
        <w:rPr>
          <w:noProof/>
          <w:color w:val="548DD4" w:themeColor="text2" w:themeTint="99"/>
          <w:lang w:val="es-ES_tradnl"/>
        </w:rPr>
        <w:t>[BDI New Paragraph</w:t>
      </w:r>
      <w:r w:rsidR="0079738F">
        <w:rPr>
          <w:noProof/>
          <w:color w:val="548DD4" w:themeColor="text2" w:themeTint="99"/>
          <w:lang w:val="es-ES_tradnl"/>
        </w:rPr>
        <w:t xml:space="preserve"> </w:t>
      </w:r>
      <w:r w:rsidR="0079738F" w:rsidRPr="005F4EA5">
        <w:rPr>
          <w:noProof/>
          <w:color w:val="548DD4" w:themeColor="text2" w:themeTint="99"/>
          <w:lang w:val="es-ES_tradnl"/>
        </w:rPr>
        <w:t>– Nuevo párrafo</w:t>
      </w:r>
      <w:r w:rsidR="0060446D" w:rsidRPr="005F4EA5">
        <w:rPr>
          <w:noProof/>
          <w:color w:val="548DD4" w:themeColor="text2" w:themeTint="99"/>
          <w:lang w:val="es-ES_tradnl"/>
        </w:rPr>
        <w:t xml:space="preserve">] </w:t>
      </w:r>
      <w:r w:rsidRPr="005F4EA5">
        <w:rPr>
          <w:noProof/>
          <w:lang w:val="es-ES_tradnl"/>
        </w:rPr>
        <w:t>when you need to start a new paragraph. Think carefully about the presentation of any visual material. It is your responsibility to ensure that you have the rights and permission to use all images in your article.</w:t>
      </w:r>
    </w:p>
    <w:p w14:paraId="57803129" w14:textId="4D44AA3F" w:rsidR="00AC47E3" w:rsidRPr="005F4EA5" w:rsidRDefault="00AC47E3" w:rsidP="008F5736">
      <w:pPr>
        <w:pStyle w:val="BDINewparagraph-Nuevoprrafo"/>
        <w:rPr>
          <w:noProof/>
          <w:lang w:val="es-ES_tradnl"/>
        </w:rPr>
      </w:pPr>
      <w:r w:rsidRPr="005F4EA5">
        <w:rPr>
          <w:noProof/>
          <w:lang w:val="es-ES_tradnl"/>
        </w:rPr>
        <w:t xml:space="preserve">Short quotations within the text should be marked with double quotation marks, and the reference in the text should include the page number. </w:t>
      </w:r>
    </w:p>
    <w:p w14:paraId="6BEAE68E" w14:textId="357FFE0B" w:rsidR="00AC47E3" w:rsidRPr="005F4EA5" w:rsidRDefault="00AC47E3" w:rsidP="005C0061">
      <w:pPr>
        <w:pStyle w:val="BDIDisplayedquotation-Citadesplegada"/>
        <w:rPr>
          <w:noProof/>
          <w:lang w:val="es-ES_tradnl"/>
        </w:rPr>
      </w:pPr>
      <w:r w:rsidRPr="005F4EA5">
        <w:rPr>
          <w:noProof/>
          <w:lang w:val="es-ES_tradnl"/>
        </w:rPr>
        <w:t>Long quotations</w:t>
      </w:r>
      <w:r w:rsidR="009C4933" w:rsidRPr="005F4EA5">
        <w:rPr>
          <w:noProof/>
          <w:lang w:val="es-ES_tradnl"/>
        </w:rPr>
        <w:t xml:space="preserve">, containing </w:t>
      </w:r>
      <w:r w:rsidRPr="005F4EA5">
        <w:rPr>
          <w:noProof/>
          <w:lang w:val="es-ES_tradnl"/>
        </w:rPr>
        <w:t>more than 40 words</w:t>
      </w:r>
      <w:r w:rsidR="009C4933" w:rsidRPr="005F4EA5">
        <w:rPr>
          <w:noProof/>
          <w:lang w:val="es-ES_tradnl"/>
        </w:rPr>
        <w:t xml:space="preserve">, should not be enclosed in quotation marks. They are presented in a block, left-aligned and in 12-point font, the same as the text of the paragraphs. At the end of the quotation, the source and page number from which the quotation was taken must be indicated </w:t>
      </w:r>
      <w:r w:rsidR="00A77948" w:rsidRPr="005F4EA5">
        <w:rPr>
          <w:noProof/>
          <w:color w:val="548DD4" w:themeColor="text2" w:themeTint="99"/>
          <w:lang w:val="es-ES_tradnl"/>
        </w:rPr>
        <w:t xml:space="preserve">[BDI </w:t>
      </w:r>
      <w:r w:rsidRPr="005F4EA5">
        <w:rPr>
          <w:noProof/>
          <w:color w:val="548DD4" w:themeColor="text2" w:themeTint="99"/>
          <w:lang w:val="es-ES_tradnl"/>
        </w:rPr>
        <w:t xml:space="preserve">Displayed </w:t>
      </w:r>
      <w:r w:rsidR="00A77948" w:rsidRPr="005F4EA5">
        <w:rPr>
          <w:noProof/>
          <w:color w:val="548DD4" w:themeColor="text2" w:themeTint="99"/>
          <w:lang w:val="es-ES_tradnl"/>
        </w:rPr>
        <w:t>quotation</w:t>
      </w:r>
      <w:r w:rsidR="0079738F">
        <w:rPr>
          <w:noProof/>
          <w:color w:val="548DD4" w:themeColor="text2" w:themeTint="99"/>
          <w:lang w:val="es-ES_tradnl"/>
        </w:rPr>
        <w:t xml:space="preserve"> </w:t>
      </w:r>
      <w:r w:rsidR="0079738F" w:rsidRPr="005F4EA5">
        <w:rPr>
          <w:noProof/>
          <w:color w:val="548DD4" w:themeColor="text2" w:themeTint="99"/>
          <w:lang w:val="es-ES_tradnl"/>
        </w:rPr>
        <w:t>– Cita desplegada</w:t>
      </w:r>
      <w:r w:rsidR="00A77948" w:rsidRPr="005F4EA5">
        <w:rPr>
          <w:noProof/>
          <w:color w:val="548DD4" w:themeColor="text2" w:themeTint="99"/>
          <w:lang w:val="es-ES_tradnl"/>
        </w:rPr>
        <w:t>]</w:t>
      </w:r>
      <w:r w:rsidRPr="005F4EA5">
        <w:rPr>
          <w:noProof/>
          <w:color w:val="548DD4" w:themeColor="text2" w:themeTint="99"/>
          <w:lang w:val="es-ES_tradnl"/>
        </w:rPr>
        <w:t xml:space="preserve">. </w:t>
      </w:r>
    </w:p>
    <w:p w14:paraId="2CC701DE" w14:textId="5CCB4E7E" w:rsidR="009C4933" w:rsidRPr="005F4EA5" w:rsidRDefault="009C4933" w:rsidP="009C4933">
      <w:pPr>
        <w:pStyle w:val="BDIFirstParagraph-Primerprrafo"/>
        <w:rPr>
          <w:noProof/>
          <w:color w:val="4F81BD" w:themeColor="accent1"/>
          <w:lang w:val="es-ES_tradnl"/>
        </w:rPr>
      </w:pPr>
      <w:r w:rsidRPr="005F4EA5">
        <w:rPr>
          <w:noProof/>
          <w:lang w:val="es-ES_tradnl"/>
        </w:rPr>
        <w:t xml:space="preserve">After a long quotation, a new paragraph should begin using </w:t>
      </w:r>
      <w:r w:rsidRPr="005F4EA5">
        <w:rPr>
          <w:noProof/>
          <w:color w:val="4F81BD" w:themeColor="accent1"/>
          <w:lang w:val="es-ES_tradnl"/>
        </w:rPr>
        <w:t>[BDI First Paragraph</w:t>
      </w:r>
      <w:r w:rsidR="0079738F">
        <w:rPr>
          <w:noProof/>
          <w:color w:val="4F81BD" w:themeColor="accent1"/>
          <w:lang w:val="es-ES_tradnl"/>
        </w:rPr>
        <w:t xml:space="preserve"> </w:t>
      </w:r>
      <w:r w:rsidR="0079738F" w:rsidRPr="005F4EA5">
        <w:rPr>
          <w:noProof/>
          <w:color w:val="4F81BD" w:themeColor="accent1"/>
          <w:lang w:val="es-ES_tradnl"/>
        </w:rPr>
        <w:t>– Primer párrafo</w:t>
      </w:r>
      <w:r w:rsidRPr="005F4EA5">
        <w:rPr>
          <w:noProof/>
          <w:color w:val="4F81BD" w:themeColor="accent1"/>
          <w:lang w:val="es-ES_tradnl"/>
        </w:rPr>
        <w:t xml:space="preserve">]. </w:t>
      </w:r>
    </w:p>
    <w:p w14:paraId="7D45FB69" w14:textId="3BC98C6E" w:rsidR="009C4933" w:rsidRPr="005F4EA5" w:rsidRDefault="00AC47E3" w:rsidP="009C4933">
      <w:pPr>
        <w:pStyle w:val="BDINewparagraph-Nuevoprrafo"/>
        <w:rPr>
          <w:noProof/>
          <w:lang w:val="es-ES_tradnl"/>
        </w:rPr>
      </w:pPr>
      <w:r w:rsidRPr="005F4EA5">
        <w:rPr>
          <w:noProof/>
          <w:lang w:val="es-ES_tradnl"/>
        </w:rPr>
        <w:lastRenderedPageBreak/>
        <w:t xml:space="preserve">To </w:t>
      </w:r>
      <w:r w:rsidR="009C4933" w:rsidRPr="005F4EA5">
        <w:rPr>
          <w:noProof/>
          <w:lang w:val="es-ES_tradnl"/>
        </w:rPr>
        <w:t>compose lists, you can choose between bulleted or numbered lists. The style for each case is indicated below:</w:t>
      </w:r>
    </w:p>
    <w:p w14:paraId="2D9BCEAC" w14:textId="0D49712A" w:rsidR="00AC47E3" w:rsidRPr="005F4EA5" w:rsidRDefault="009C4933" w:rsidP="006135CD">
      <w:pPr>
        <w:pStyle w:val="BDIBulletedlist-Listaconvieta"/>
        <w:ind w:left="709" w:hanging="425"/>
        <w:rPr>
          <w:noProof/>
          <w:lang w:val="es-ES_tradnl"/>
        </w:rPr>
      </w:pPr>
      <w:r w:rsidRPr="005F4EA5">
        <w:rPr>
          <w:noProof/>
          <w:lang w:val="es-ES_tradnl"/>
        </w:rPr>
        <w:t xml:space="preserve">First line of text in a bulleted list </w:t>
      </w:r>
      <w:r w:rsidR="00A77948" w:rsidRPr="005F4EA5">
        <w:rPr>
          <w:noProof/>
          <w:color w:val="4F81BD" w:themeColor="accent1"/>
          <w:lang w:val="es-ES_tradnl"/>
        </w:rPr>
        <w:t>[</w:t>
      </w:r>
      <w:r w:rsidR="005A108D" w:rsidRPr="005F4EA5">
        <w:rPr>
          <w:noProof/>
          <w:color w:val="4F81BD" w:themeColor="accent1"/>
          <w:lang w:val="es-ES_tradnl"/>
        </w:rPr>
        <w:t xml:space="preserve">BDI </w:t>
      </w:r>
      <w:r w:rsidR="00AC47E3" w:rsidRPr="005F4EA5">
        <w:rPr>
          <w:noProof/>
          <w:color w:val="4F81BD" w:themeColor="accent1"/>
          <w:lang w:val="es-ES_tradnl"/>
        </w:rPr>
        <w:t>Bulleted list</w:t>
      </w:r>
      <w:r w:rsidR="0079738F">
        <w:rPr>
          <w:noProof/>
          <w:color w:val="4F81BD" w:themeColor="accent1"/>
          <w:lang w:val="es-ES_tradnl"/>
        </w:rPr>
        <w:t xml:space="preserve"> </w:t>
      </w:r>
      <w:r w:rsidR="0079738F" w:rsidRPr="005F4EA5">
        <w:rPr>
          <w:noProof/>
          <w:color w:val="4F81BD" w:themeColor="accent1"/>
          <w:lang w:val="es-ES_tradnl"/>
        </w:rPr>
        <w:t>– Lista con viñeta</w:t>
      </w:r>
      <w:r w:rsidR="00A77948" w:rsidRPr="005F4EA5">
        <w:rPr>
          <w:noProof/>
          <w:color w:val="4F81BD" w:themeColor="accent1"/>
          <w:lang w:val="es-ES_tradnl"/>
        </w:rPr>
        <w:t>]</w:t>
      </w:r>
    </w:p>
    <w:p w14:paraId="35F9112B" w14:textId="3B549181" w:rsidR="009C4933" w:rsidRPr="005F4EA5" w:rsidRDefault="009C4933" w:rsidP="006135CD">
      <w:pPr>
        <w:pStyle w:val="BDIBulletedlist-Listaconvieta"/>
        <w:ind w:left="709" w:hanging="425"/>
        <w:rPr>
          <w:noProof/>
          <w:lang w:val="es-ES_tradnl"/>
        </w:rPr>
      </w:pPr>
      <w:r w:rsidRPr="005F4EA5">
        <w:rPr>
          <w:noProof/>
          <w:lang w:val="es-ES_tradnl"/>
        </w:rPr>
        <w:t xml:space="preserve">Second line of text in the bulleted list </w:t>
      </w:r>
    </w:p>
    <w:p w14:paraId="558431DC" w14:textId="24B36339" w:rsidR="001D7090" w:rsidRPr="004C26C3" w:rsidRDefault="001D7090" w:rsidP="006135CD">
      <w:pPr>
        <w:pStyle w:val="BDIBulletedlist-Listaconvieta"/>
        <w:ind w:left="709" w:hanging="425"/>
        <w:rPr>
          <w:noProof/>
          <w:lang w:val="es-ES_tradnl"/>
        </w:rPr>
      </w:pPr>
      <w:r w:rsidRPr="005F4EA5">
        <w:rPr>
          <w:noProof/>
          <w:lang w:val="es-ES_tradnl"/>
        </w:rPr>
        <w:t xml:space="preserve">Third line of text in the bulleted list </w:t>
      </w:r>
    </w:p>
    <w:p w14:paraId="43FCAAFC" w14:textId="1C25D196" w:rsidR="009C4933" w:rsidRPr="006135CD" w:rsidRDefault="009C4933" w:rsidP="006135CD">
      <w:pPr>
        <w:pStyle w:val="BDINumeredlist-Listanumerada2"/>
        <w:numPr>
          <w:ilvl w:val="0"/>
          <w:numId w:val="39"/>
        </w:numPr>
        <w:ind w:left="709" w:hanging="425"/>
      </w:pPr>
      <w:r w:rsidRPr="006135CD">
        <w:t>First line of text in a numbered list [</w:t>
      </w:r>
      <w:r w:rsidR="005A108D" w:rsidRPr="006135CD">
        <w:t xml:space="preserve">BDI </w:t>
      </w:r>
      <w:r w:rsidR="001D7090" w:rsidRPr="006135CD">
        <w:t>Numbered list</w:t>
      </w:r>
      <w:r w:rsidR="0079738F" w:rsidRPr="006135CD">
        <w:t xml:space="preserve"> – Lista </w:t>
      </w:r>
      <w:proofErr w:type="spellStart"/>
      <w:r w:rsidR="0079738F" w:rsidRPr="006135CD">
        <w:t>numerada</w:t>
      </w:r>
      <w:proofErr w:type="spellEnd"/>
      <w:r w:rsidR="001D7090" w:rsidRPr="006135CD">
        <w:t>]</w:t>
      </w:r>
    </w:p>
    <w:p w14:paraId="7698244D" w14:textId="6559AAB4" w:rsidR="009C4933" w:rsidRPr="006135CD" w:rsidRDefault="009C4933" w:rsidP="006135CD">
      <w:pPr>
        <w:pStyle w:val="BDINumeredlist-Listanumerada2"/>
        <w:numPr>
          <w:ilvl w:val="0"/>
          <w:numId w:val="39"/>
        </w:numPr>
        <w:ind w:left="709" w:hanging="425"/>
      </w:pPr>
      <w:r w:rsidRPr="006135CD">
        <w:t>Second line of text in a numbered list</w:t>
      </w:r>
    </w:p>
    <w:p w14:paraId="342716B8" w14:textId="72BE3624" w:rsidR="001D7090" w:rsidRPr="006135CD" w:rsidRDefault="001D7090" w:rsidP="006135CD">
      <w:pPr>
        <w:pStyle w:val="BDINumeredlist-Listanumerada2"/>
        <w:numPr>
          <w:ilvl w:val="0"/>
          <w:numId w:val="39"/>
        </w:numPr>
        <w:ind w:left="709" w:hanging="425"/>
      </w:pPr>
      <w:r w:rsidRPr="006135CD">
        <w:t>Third line of text in a numbered list</w:t>
      </w:r>
    </w:p>
    <w:p w14:paraId="01D176AD" w14:textId="77777777" w:rsidR="009C4933" w:rsidRPr="005F4EA5" w:rsidRDefault="009C4933" w:rsidP="00115A1F">
      <w:pPr>
        <w:pStyle w:val="BDIHeading2-Ttulo2"/>
        <w:rPr>
          <w:noProof/>
          <w:lang w:val="es-ES_tradnl"/>
        </w:rPr>
      </w:pPr>
    </w:p>
    <w:p w14:paraId="399A3EDD" w14:textId="17915D6A" w:rsidR="00AC47E3" w:rsidRPr="005F4EA5" w:rsidRDefault="00AC47E3" w:rsidP="00115A1F">
      <w:pPr>
        <w:pStyle w:val="BDIHeading2-Ttulo2"/>
        <w:rPr>
          <w:noProof/>
          <w:lang w:val="es-ES_tradnl"/>
        </w:rPr>
      </w:pPr>
      <w:r w:rsidRPr="005F4EA5">
        <w:rPr>
          <w:noProof/>
          <w:lang w:val="es-ES_tradnl"/>
        </w:rPr>
        <w:t xml:space="preserve">Heading 2: use this style for level 2 headings </w:t>
      </w:r>
      <w:r w:rsidR="001D7090" w:rsidRPr="005F4EA5">
        <w:rPr>
          <w:noProof/>
          <w:color w:val="4F81BD" w:themeColor="accent1"/>
          <w:lang w:val="es-ES_tradnl"/>
        </w:rPr>
        <w:t>[BDI Heading 2</w:t>
      </w:r>
      <w:r w:rsidR="0079738F">
        <w:rPr>
          <w:noProof/>
          <w:color w:val="4F81BD" w:themeColor="accent1"/>
          <w:lang w:val="es-ES_tradnl"/>
        </w:rPr>
        <w:t xml:space="preserve"> </w:t>
      </w:r>
      <w:r w:rsidR="0079738F" w:rsidRPr="005F4EA5">
        <w:rPr>
          <w:noProof/>
          <w:color w:val="4F81BD" w:themeColor="accent1"/>
          <w:lang w:val="es-ES_tradnl"/>
        </w:rPr>
        <w:t>– Título 2</w:t>
      </w:r>
      <w:r w:rsidR="001D7090" w:rsidRPr="005F4EA5">
        <w:rPr>
          <w:noProof/>
          <w:color w:val="4F81BD" w:themeColor="accent1"/>
          <w:lang w:val="es-ES_tradnl"/>
        </w:rPr>
        <w:t>]</w:t>
      </w:r>
    </w:p>
    <w:p w14:paraId="6D6A7548" w14:textId="0151798B" w:rsidR="00AC47E3" w:rsidRPr="005F4EA5" w:rsidRDefault="00AC47E3" w:rsidP="00115A1F">
      <w:pPr>
        <w:pStyle w:val="BDIHeading3-Ttulo3"/>
        <w:rPr>
          <w:noProof/>
          <w:lang w:val="es-ES_tradnl"/>
        </w:rPr>
      </w:pPr>
      <w:r w:rsidRPr="005F4EA5">
        <w:rPr>
          <w:noProof/>
          <w:lang w:val="es-ES_tradnl"/>
        </w:rPr>
        <w:t xml:space="preserve">Title 3: use this style for level 3 headings </w:t>
      </w:r>
      <w:r w:rsidR="001D7090" w:rsidRPr="005F4EA5">
        <w:rPr>
          <w:noProof/>
          <w:color w:val="4F81BD" w:themeColor="accent1"/>
          <w:lang w:val="es-ES_tradnl"/>
        </w:rPr>
        <w:t>[BDI Heading 3</w:t>
      </w:r>
      <w:r w:rsidR="0079738F">
        <w:rPr>
          <w:noProof/>
          <w:color w:val="4F81BD" w:themeColor="accent1"/>
          <w:lang w:val="es-ES_tradnl"/>
        </w:rPr>
        <w:t xml:space="preserve"> </w:t>
      </w:r>
      <w:r w:rsidR="0079738F" w:rsidRPr="005F4EA5">
        <w:rPr>
          <w:noProof/>
          <w:color w:val="4F81BD" w:themeColor="accent1"/>
          <w:lang w:val="es-ES_tradnl"/>
        </w:rPr>
        <w:t>– Título 3</w:t>
      </w:r>
      <w:r w:rsidR="001D7090" w:rsidRPr="005F4EA5">
        <w:rPr>
          <w:noProof/>
          <w:color w:val="4F81BD" w:themeColor="accent1"/>
          <w:lang w:val="es-ES_tradnl"/>
        </w:rPr>
        <w:t>]</w:t>
      </w:r>
    </w:p>
    <w:p w14:paraId="468930DA" w14:textId="2FA99519" w:rsidR="005C0061" w:rsidRPr="005F4EA5" w:rsidRDefault="00AC47E3" w:rsidP="008F5736">
      <w:pPr>
        <w:pStyle w:val="BDIFootnotes-Notaalpie"/>
        <w:spacing w:before="0"/>
        <w:rPr>
          <w:noProof/>
          <w:lang w:val="es-ES_tradnl"/>
        </w:rPr>
      </w:pPr>
      <w:r w:rsidRPr="005F4EA5">
        <w:rPr>
          <w:noProof/>
          <w:lang w:val="es-ES_tradnl"/>
        </w:rPr>
        <w:t xml:space="preserve">1. This is a note </w:t>
      </w:r>
      <w:r w:rsidR="001D7090" w:rsidRPr="005F4EA5">
        <w:rPr>
          <w:noProof/>
          <w:color w:val="4F81BD" w:themeColor="accent1"/>
          <w:lang w:val="es-ES_tradnl"/>
        </w:rPr>
        <w:t>[</w:t>
      </w:r>
      <w:r w:rsidR="005A108D" w:rsidRPr="005F4EA5">
        <w:rPr>
          <w:noProof/>
          <w:color w:val="4F81BD" w:themeColor="accent1"/>
          <w:lang w:val="es-ES_tradnl"/>
        </w:rPr>
        <w:t xml:space="preserve">BDI </w:t>
      </w:r>
      <w:r w:rsidR="001D7090" w:rsidRPr="005F4EA5">
        <w:rPr>
          <w:noProof/>
          <w:color w:val="4F81BD" w:themeColor="accent1"/>
          <w:lang w:val="es-ES_tradnl"/>
        </w:rPr>
        <w:t>Footnotes</w:t>
      </w:r>
      <w:r w:rsidR="0079738F">
        <w:rPr>
          <w:noProof/>
          <w:color w:val="4F81BD" w:themeColor="accent1"/>
          <w:lang w:val="es-ES_tradnl"/>
        </w:rPr>
        <w:t xml:space="preserve"> </w:t>
      </w:r>
      <w:r w:rsidR="0079738F" w:rsidRPr="005F4EA5">
        <w:rPr>
          <w:noProof/>
          <w:color w:val="4F81BD" w:themeColor="accent1"/>
          <w:lang w:val="es-ES_tradnl"/>
        </w:rPr>
        <w:t>– Nota al pie</w:t>
      </w:r>
      <w:r w:rsidR="001D7090" w:rsidRPr="005F4EA5">
        <w:rPr>
          <w:noProof/>
          <w:color w:val="4F81BD" w:themeColor="accent1"/>
          <w:lang w:val="es-ES_tradnl"/>
        </w:rPr>
        <w:t>]</w:t>
      </w:r>
    </w:p>
    <w:p w14:paraId="3668AD4D" w14:textId="77777777" w:rsidR="00AE2212" w:rsidRPr="005F4EA5" w:rsidRDefault="00AE2212" w:rsidP="008F5736">
      <w:pPr>
        <w:pStyle w:val="BDIHeading1-Ttulo1"/>
        <w:rPr>
          <w:noProof/>
          <w:lang w:val="es-ES_tradnl"/>
        </w:rPr>
      </w:pPr>
    </w:p>
    <w:p w14:paraId="12B33E52" w14:textId="1197AC68" w:rsidR="00A657FF" w:rsidRPr="004C26C3" w:rsidRDefault="00A657FF" w:rsidP="004C26C3">
      <w:pPr>
        <w:pStyle w:val="BDIHeading1-Ttulo1"/>
      </w:pPr>
      <w:r w:rsidRPr="004C26C3">
        <w:t xml:space="preserve">Tables and </w:t>
      </w:r>
      <w:r w:rsidR="009A56B2" w:rsidRPr="004C26C3">
        <w:t xml:space="preserve">images </w:t>
      </w:r>
      <w:r w:rsidR="004C26C3" w:rsidRPr="004C26C3">
        <w:rPr>
          <w:color w:val="4F81BD" w:themeColor="accent1"/>
        </w:rPr>
        <w:t xml:space="preserve">[BDI Heading 2 – </w:t>
      </w:r>
      <w:proofErr w:type="spellStart"/>
      <w:r w:rsidR="0079738F">
        <w:rPr>
          <w:color w:val="4F81BD" w:themeColor="accent1"/>
        </w:rPr>
        <w:t>Título</w:t>
      </w:r>
      <w:proofErr w:type="spellEnd"/>
      <w:r w:rsidR="004C26C3" w:rsidRPr="004C26C3">
        <w:rPr>
          <w:color w:val="4F81BD" w:themeColor="accent1"/>
        </w:rPr>
        <w:t xml:space="preserve"> 1]</w:t>
      </w:r>
    </w:p>
    <w:p w14:paraId="45C34F9C" w14:textId="7B20450D" w:rsidR="00713A65" w:rsidRPr="005F4EA5" w:rsidRDefault="00A657FF" w:rsidP="005C0061">
      <w:pPr>
        <w:pStyle w:val="BDIFirstParagraph-Primerprrafo"/>
        <w:rPr>
          <w:b/>
          <w:bCs/>
          <w:noProof/>
          <w:lang w:val="es-ES_tradnl"/>
        </w:rPr>
      </w:pPr>
      <w:r w:rsidRPr="005F4EA5">
        <w:rPr>
          <w:noProof/>
          <w:lang w:val="es-ES_tradnl"/>
        </w:rPr>
        <w:t>All tables included in the article must be referenced in the text, numbered consecutively (Table 1, Table 2, etc.) and have a title. Tables must be created in the Word file with editable text (do not use tables as embedded images).</w:t>
      </w:r>
    </w:p>
    <w:p w14:paraId="25B0FD14" w14:textId="77777777" w:rsidR="00AE2212" w:rsidRPr="005F4EA5" w:rsidRDefault="00AE2212" w:rsidP="005C0061">
      <w:pPr>
        <w:pStyle w:val="BDITabletitle-Ttulodetabla"/>
        <w:rPr>
          <w:noProof/>
          <w:lang w:val="es-ES_tradnl"/>
        </w:rPr>
      </w:pPr>
    </w:p>
    <w:p w14:paraId="5F84ACEF" w14:textId="4F275EB9" w:rsidR="00465A0C" w:rsidRPr="005F4EA5" w:rsidRDefault="00465A0C" w:rsidP="005C0061">
      <w:pPr>
        <w:pStyle w:val="BDITabletitle-Ttulodetabla"/>
        <w:rPr>
          <w:noProof/>
          <w:lang w:val="es-ES_tradnl"/>
        </w:rPr>
      </w:pPr>
      <w:r w:rsidRPr="005F4EA5">
        <w:rPr>
          <w:noProof/>
          <w:lang w:val="es-ES_tradnl"/>
        </w:rPr>
        <w:t>Table</w:t>
      </w:r>
      <w:r w:rsidR="00AE2212" w:rsidRPr="005F4EA5">
        <w:rPr>
          <w:noProof/>
          <w:lang w:val="es-ES_tradnl"/>
        </w:rPr>
        <w:t xml:space="preserve"> 4</w:t>
      </w:r>
      <w:r w:rsidRPr="005F4EA5">
        <w:rPr>
          <w:noProof/>
          <w:lang w:val="es-ES_tradnl"/>
        </w:rPr>
        <w:t>. Write the title here.</w:t>
      </w:r>
    </w:p>
    <w:tbl>
      <w:tblPr>
        <w:tblStyle w:val="Tablanormal2"/>
        <w:tblW w:w="0" w:type="auto"/>
        <w:tblLook w:val="04A0" w:firstRow="1" w:lastRow="0" w:firstColumn="1" w:lastColumn="0" w:noHBand="0" w:noVBand="1"/>
      </w:tblPr>
      <w:tblGrid>
        <w:gridCol w:w="2488"/>
        <w:gridCol w:w="2488"/>
        <w:gridCol w:w="2488"/>
        <w:gridCol w:w="2488"/>
      </w:tblGrid>
      <w:tr w:rsidR="00A657FF" w:rsidRPr="005F4EA5" w14:paraId="5B14D508" w14:textId="77777777" w:rsidTr="00AE2212">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490" w:type="dxa"/>
          </w:tcPr>
          <w:p w14:paraId="30DF74C1" w14:textId="43923DA0" w:rsidR="00A657FF" w:rsidRPr="005F4EA5" w:rsidRDefault="00A657FF" w:rsidP="00AE2212">
            <w:pPr>
              <w:pStyle w:val="BDITable-Tabla"/>
              <w:rPr>
                <w:noProof/>
                <w:lang w:val="es-ES_tradnl"/>
              </w:rPr>
            </w:pPr>
            <w:r w:rsidRPr="005F4EA5">
              <w:rPr>
                <w:noProof/>
                <w:lang w:val="es-ES_tradnl"/>
              </w:rPr>
              <w:t>Variable</w:t>
            </w:r>
          </w:p>
        </w:tc>
        <w:tc>
          <w:tcPr>
            <w:tcW w:w="2490" w:type="dxa"/>
          </w:tcPr>
          <w:p w14:paraId="078EE0F7" w14:textId="319A7330" w:rsidR="00A657FF" w:rsidRPr="005F4EA5" w:rsidRDefault="00A657FF" w:rsidP="00AE2212">
            <w:pPr>
              <w:pStyle w:val="BDITable-Tabla"/>
              <w:cnfStyle w:val="100000000000" w:firstRow="1" w:lastRow="0" w:firstColumn="0" w:lastColumn="0" w:oddVBand="0" w:evenVBand="0" w:oddHBand="0" w:evenHBand="0" w:firstRowFirstColumn="0" w:firstRowLastColumn="0" w:lastRowFirstColumn="0" w:lastRowLastColumn="0"/>
              <w:rPr>
                <w:noProof/>
                <w:lang w:val="es-ES_tradnl"/>
              </w:rPr>
            </w:pPr>
            <w:r w:rsidRPr="005F4EA5">
              <w:rPr>
                <w:noProof/>
                <w:lang w:val="es-ES_tradnl"/>
              </w:rPr>
              <w:t>Variable</w:t>
            </w:r>
          </w:p>
        </w:tc>
        <w:tc>
          <w:tcPr>
            <w:tcW w:w="2491" w:type="dxa"/>
          </w:tcPr>
          <w:p w14:paraId="0F5916D6" w14:textId="1578EDC6" w:rsidR="00A657FF" w:rsidRPr="005F4EA5" w:rsidRDefault="00A657FF" w:rsidP="00AE2212">
            <w:pPr>
              <w:pStyle w:val="BDITable-Tabla"/>
              <w:cnfStyle w:val="100000000000" w:firstRow="1" w:lastRow="0" w:firstColumn="0" w:lastColumn="0" w:oddVBand="0" w:evenVBand="0" w:oddHBand="0" w:evenHBand="0" w:firstRowFirstColumn="0" w:firstRowLastColumn="0" w:lastRowFirstColumn="0" w:lastRowLastColumn="0"/>
              <w:rPr>
                <w:noProof/>
                <w:lang w:val="es-ES_tradnl"/>
              </w:rPr>
            </w:pPr>
            <w:r w:rsidRPr="005F4EA5">
              <w:rPr>
                <w:noProof/>
                <w:lang w:val="es-ES_tradnl"/>
              </w:rPr>
              <w:t xml:space="preserve">Variable </w:t>
            </w:r>
          </w:p>
        </w:tc>
        <w:tc>
          <w:tcPr>
            <w:tcW w:w="2491" w:type="dxa"/>
          </w:tcPr>
          <w:p w14:paraId="67CDBE92" w14:textId="3A94334C" w:rsidR="00A657FF" w:rsidRPr="005F4EA5" w:rsidRDefault="00A657FF" w:rsidP="00AE2212">
            <w:pPr>
              <w:pStyle w:val="BDITable-Tabla"/>
              <w:cnfStyle w:val="100000000000" w:firstRow="1" w:lastRow="0" w:firstColumn="0" w:lastColumn="0" w:oddVBand="0" w:evenVBand="0" w:oddHBand="0" w:evenHBand="0" w:firstRowFirstColumn="0" w:firstRowLastColumn="0" w:lastRowFirstColumn="0" w:lastRowLastColumn="0"/>
              <w:rPr>
                <w:noProof/>
                <w:lang w:val="es-ES_tradnl"/>
              </w:rPr>
            </w:pPr>
            <w:r w:rsidRPr="005F4EA5">
              <w:rPr>
                <w:noProof/>
                <w:lang w:val="es-ES_tradnl"/>
              </w:rPr>
              <w:t>Variable</w:t>
            </w:r>
          </w:p>
        </w:tc>
      </w:tr>
      <w:tr w:rsidR="00A657FF" w:rsidRPr="005F4EA5" w14:paraId="3A9A0F23" w14:textId="77777777" w:rsidTr="00AE2212">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490" w:type="dxa"/>
          </w:tcPr>
          <w:p w14:paraId="493D869F" w14:textId="4BB764D6" w:rsidR="00A657FF" w:rsidRPr="005F4EA5" w:rsidRDefault="00A657FF" w:rsidP="00AE2212">
            <w:pPr>
              <w:pStyle w:val="BDITable-Tabla"/>
              <w:rPr>
                <w:noProof/>
                <w:lang w:val="es-ES_tradnl"/>
              </w:rPr>
            </w:pPr>
            <w:r w:rsidRPr="005F4EA5">
              <w:rPr>
                <w:noProof/>
                <w:lang w:val="es-ES_tradnl"/>
              </w:rPr>
              <w:t>Concept</w:t>
            </w:r>
          </w:p>
        </w:tc>
        <w:tc>
          <w:tcPr>
            <w:tcW w:w="2490" w:type="dxa"/>
          </w:tcPr>
          <w:p w14:paraId="58625F1F" w14:textId="16C59258" w:rsidR="00A657FF" w:rsidRPr="005F4EA5" w:rsidRDefault="00582356" w:rsidP="00AE2212">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Text</w:t>
            </w:r>
          </w:p>
        </w:tc>
        <w:tc>
          <w:tcPr>
            <w:tcW w:w="2491" w:type="dxa"/>
          </w:tcPr>
          <w:p w14:paraId="50E80E8A" w14:textId="10212720" w:rsidR="00A657FF" w:rsidRPr="005F4EA5" w:rsidRDefault="00582356" w:rsidP="00AE2212">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Text</w:t>
            </w:r>
          </w:p>
        </w:tc>
        <w:tc>
          <w:tcPr>
            <w:tcW w:w="2491" w:type="dxa"/>
          </w:tcPr>
          <w:p w14:paraId="71829BA5" w14:textId="4D4A74C8" w:rsidR="00A657FF" w:rsidRPr="005F4EA5" w:rsidRDefault="00582356" w:rsidP="00AE2212">
            <w:pPr>
              <w:pStyle w:val="BDITable-Tabla"/>
              <w:cnfStyle w:val="000000100000" w:firstRow="0" w:lastRow="0" w:firstColumn="0" w:lastColumn="0" w:oddVBand="0" w:evenVBand="0" w:oddHBand="1" w:evenHBand="0" w:firstRowFirstColumn="0" w:firstRowLastColumn="0" w:lastRowFirstColumn="0" w:lastRowLastColumn="0"/>
              <w:rPr>
                <w:noProof/>
                <w:lang w:val="es-ES_tradnl"/>
              </w:rPr>
            </w:pPr>
            <w:r w:rsidRPr="005F4EA5">
              <w:rPr>
                <w:noProof/>
                <w:lang w:val="es-ES_tradnl"/>
              </w:rPr>
              <w:t>Text</w:t>
            </w:r>
          </w:p>
        </w:tc>
      </w:tr>
      <w:tr w:rsidR="00A657FF" w:rsidRPr="005F4EA5" w14:paraId="7F695824" w14:textId="77777777" w:rsidTr="008431B0">
        <w:tc>
          <w:tcPr>
            <w:cnfStyle w:val="001000000000" w:firstRow="0" w:lastRow="0" w:firstColumn="1" w:lastColumn="0" w:oddVBand="0" w:evenVBand="0" w:oddHBand="0" w:evenHBand="0" w:firstRowFirstColumn="0" w:firstRowLastColumn="0" w:lastRowFirstColumn="0" w:lastRowLastColumn="0"/>
            <w:tcW w:w="2490" w:type="dxa"/>
          </w:tcPr>
          <w:p w14:paraId="434397D8" w14:textId="6290C697" w:rsidR="00A657FF" w:rsidRPr="005F4EA5" w:rsidRDefault="00A657FF" w:rsidP="00AE2212">
            <w:pPr>
              <w:pStyle w:val="BDITable-Tabla"/>
              <w:rPr>
                <w:noProof/>
                <w:lang w:val="es-ES_tradnl"/>
              </w:rPr>
            </w:pPr>
            <w:r w:rsidRPr="005F4EA5">
              <w:rPr>
                <w:noProof/>
                <w:lang w:val="es-ES_tradnl"/>
              </w:rPr>
              <w:t>Concept</w:t>
            </w:r>
          </w:p>
        </w:tc>
        <w:tc>
          <w:tcPr>
            <w:tcW w:w="2490" w:type="dxa"/>
          </w:tcPr>
          <w:p w14:paraId="1325030D" w14:textId="3230371F" w:rsidR="00A657FF" w:rsidRPr="005F4EA5" w:rsidRDefault="00582356" w:rsidP="00AE2212">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5F4EA5">
              <w:rPr>
                <w:noProof/>
                <w:lang w:val="es-ES_tradnl"/>
              </w:rPr>
              <w:t>Text</w:t>
            </w:r>
          </w:p>
        </w:tc>
        <w:tc>
          <w:tcPr>
            <w:tcW w:w="2491" w:type="dxa"/>
          </w:tcPr>
          <w:p w14:paraId="0DF2CB70" w14:textId="45943F11" w:rsidR="00A657FF" w:rsidRPr="005F4EA5" w:rsidRDefault="00582356" w:rsidP="00AE2212">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5F4EA5">
              <w:rPr>
                <w:noProof/>
                <w:lang w:val="es-ES_tradnl"/>
              </w:rPr>
              <w:t>Text</w:t>
            </w:r>
          </w:p>
        </w:tc>
        <w:tc>
          <w:tcPr>
            <w:tcW w:w="2491" w:type="dxa"/>
          </w:tcPr>
          <w:p w14:paraId="367346A1" w14:textId="071E8162" w:rsidR="00A657FF" w:rsidRPr="005F4EA5" w:rsidRDefault="00582356" w:rsidP="00AE2212">
            <w:pPr>
              <w:pStyle w:val="BDITable-Tabla"/>
              <w:cnfStyle w:val="000000000000" w:firstRow="0" w:lastRow="0" w:firstColumn="0" w:lastColumn="0" w:oddVBand="0" w:evenVBand="0" w:oddHBand="0" w:evenHBand="0" w:firstRowFirstColumn="0" w:firstRowLastColumn="0" w:lastRowFirstColumn="0" w:lastRowLastColumn="0"/>
              <w:rPr>
                <w:noProof/>
                <w:lang w:val="es-ES_tradnl"/>
              </w:rPr>
            </w:pPr>
            <w:r w:rsidRPr="005F4EA5">
              <w:rPr>
                <w:noProof/>
                <w:lang w:val="es-ES_tradnl"/>
              </w:rPr>
              <w:t>Text</w:t>
            </w:r>
          </w:p>
        </w:tc>
      </w:tr>
    </w:tbl>
    <w:p w14:paraId="56F292C6" w14:textId="77777777" w:rsidR="00AE2212" w:rsidRPr="005F4EA5" w:rsidRDefault="00AE2212" w:rsidP="005C0061">
      <w:pPr>
        <w:pStyle w:val="BDIFirstParagraph-Primerprrafo"/>
        <w:rPr>
          <w:noProof/>
          <w:lang w:val="es-ES_tradnl"/>
        </w:rPr>
      </w:pPr>
    </w:p>
    <w:p w14:paraId="1916452A" w14:textId="77777777" w:rsidR="00C52FCD" w:rsidRDefault="00C52FCD" w:rsidP="00252547">
      <w:pPr>
        <w:pStyle w:val="BDIFirstParagraph-Primerprrafo"/>
        <w:rPr>
          <w:noProof/>
          <w:lang w:val="es-ES_tradnl"/>
        </w:rPr>
      </w:pPr>
    </w:p>
    <w:p w14:paraId="5A00D8A7" w14:textId="7F0FB817" w:rsidR="00A657FF" w:rsidRPr="005F4EA5" w:rsidRDefault="00A657FF" w:rsidP="00252547">
      <w:pPr>
        <w:pStyle w:val="BDIFirstParagraph-Primerprrafo"/>
        <w:rPr>
          <w:b/>
          <w:bCs/>
          <w:noProof/>
          <w:lang w:val="es-ES_tradnl"/>
        </w:rPr>
      </w:pPr>
      <w:r w:rsidRPr="005F4EA5">
        <w:rPr>
          <w:noProof/>
          <w:lang w:val="es-ES_tradnl"/>
        </w:rPr>
        <w:lastRenderedPageBreak/>
        <w:t>All images included in the article must be referenced in the text and numbered consecutively (Figure 1, Figure 2, etc.). Each image must include a caption with the figure number, title, and a brief description of its content. All images must be sent as separate files in JPG format with a resolution of 300 dpi. The authors are responsible for the images included in the document and must have the necessary authorizations.</w:t>
      </w:r>
    </w:p>
    <w:p w14:paraId="37B7BC84" w14:textId="1F300DC5" w:rsidR="00A657FF" w:rsidRPr="005F4EA5" w:rsidRDefault="004919CD" w:rsidP="001D7090">
      <w:pPr>
        <w:pStyle w:val="BDIFigure-Figura"/>
        <w:rPr>
          <w:noProof/>
          <w:lang w:val="es-ES_tradnl"/>
        </w:rPr>
      </w:pPr>
      <w:r w:rsidRPr="005F4EA5">
        <w:rPr>
          <w:noProof/>
          <w:lang w:val="es-ES_tradnl"/>
        </w:rPr>
        <w:drawing>
          <wp:inline distT="0" distB="0" distL="0" distR="0" wp14:anchorId="118CF9EA" wp14:editId="6BDEC65F">
            <wp:extent cx="6320032" cy="3424518"/>
            <wp:effectExtent l="0" t="0" r="5080" b="5080"/>
            <wp:docPr id="1839452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52078" name=""/>
                    <pic:cNvPicPr/>
                  </pic:nvPicPr>
                  <pic:blipFill rotWithShape="1">
                    <a:blip r:embed="rId8"/>
                    <a:srcRect t="13208" b="5403"/>
                    <a:stretch/>
                  </pic:blipFill>
                  <pic:spPr bwMode="auto">
                    <a:xfrm>
                      <a:off x="0" y="0"/>
                      <a:ext cx="6321287" cy="3425198"/>
                    </a:xfrm>
                    <a:prstGeom prst="rect">
                      <a:avLst/>
                    </a:prstGeom>
                    <a:ln>
                      <a:noFill/>
                    </a:ln>
                    <a:extLst>
                      <a:ext uri="{53640926-AAD7-44D8-BBD7-CCE9431645EC}">
                        <a14:shadowObscured xmlns:a14="http://schemas.microsoft.com/office/drawing/2010/main"/>
                      </a:ext>
                    </a:extLst>
                  </pic:spPr>
                </pic:pic>
              </a:graphicData>
            </a:graphic>
          </wp:inline>
        </w:drawing>
      </w:r>
    </w:p>
    <w:p w14:paraId="4D704571" w14:textId="16AAB850" w:rsidR="004919CD" w:rsidRPr="005F4EA5" w:rsidRDefault="008431B0" w:rsidP="001D7090">
      <w:pPr>
        <w:pStyle w:val="BDIFigurecaption-Piedefigura"/>
        <w:rPr>
          <w:noProof/>
          <w:lang w:val="es-ES_tradnl"/>
        </w:rPr>
      </w:pPr>
      <w:r w:rsidRPr="005F4EA5">
        <w:rPr>
          <w:noProof/>
          <w:lang w:val="es-ES_tradnl"/>
        </w:rPr>
        <w:t>Figure</w:t>
      </w:r>
      <w:r w:rsidR="00AC47E3" w:rsidRPr="005F4EA5">
        <w:rPr>
          <w:noProof/>
          <w:lang w:val="es-ES_tradnl"/>
        </w:rPr>
        <w:t xml:space="preserve"> 1. </w:t>
      </w:r>
      <w:r w:rsidRPr="005F4EA5">
        <w:rPr>
          <w:noProof/>
          <w:lang w:val="es-ES_tradnl"/>
        </w:rPr>
        <w:t>Paste the figure caption here</w:t>
      </w:r>
      <w:r w:rsidR="00AC47E3" w:rsidRPr="005F4EA5">
        <w:rPr>
          <w:noProof/>
          <w:lang w:val="es-ES_tradnl"/>
        </w:rPr>
        <w:t xml:space="preserve">. </w:t>
      </w:r>
      <w:r w:rsidR="00EA0F5F" w:rsidRPr="005F4EA5">
        <w:rPr>
          <w:noProof/>
          <w:lang w:val="es-ES_tradnl"/>
        </w:rPr>
        <w:t xml:space="preserve">Remember to include the figure title and a brief explanation of its content. </w:t>
      </w:r>
      <w:r w:rsidR="001D7090" w:rsidRPr="005F4EA5">
        <w:rPr>
          <w:noProof/>
          <w:lang w:val="es-ES_tradnl"/>
        </w:rPr>
        <w:t xml:space="preserve">Do not forget to obtain the appropriate permission and include </w:t>
      </w:r>
      <w:r w:rsidR="00AC47E3" w:rsidRPr="005F4EA5">
        <w:rPr>
          <w:noProof/>
          <w:lang w:val="es-ES_tradnl"/>
        </w:rPr>
        <w:t xml:space="preserve">the required acknowledgment from the copyright holder if a figure is </w:t>
      </w:r>
      <w:r w:rsidR="001D7090" w:rsidRPr="005F4EA5">
        <w:rPr>
          <w:noProof/>
          <w:lang w:val="es-ES_tradnl"/>
        </w:rPr>
        <w:t xml:space="preserve">obtained </w:t>
      </w:r>
      <w:r w:rsidR="00AC47E3" w:rsidRPr="005F4EA5">
        <w:rPr>
          <w:noProof/>
          <w:lang w:val="es-ES_tradnl"/>
        </w:rPr>
        <w:t>from another source</w:t>
      </w:r>
      <w:r w:rsidR="001D7090" w:rsidRPr="005F4EA5">
        <w:rPr>
          <w:noProof/>
          <w:lang w:val="es-ES_tradnl"/>
        </w:rPr>
        <w:t xml:space="preserve">. </w:t>
      </w:r>
      <w:r w:rsidR="009A56B2" w:rsidRPr="005F4EA5">
        <w:rPr>
          <w:noProof/>
          <w:color w:val="4F81BD" w:themeColor="accent1"/>
          <w:lang w:val="es-ES_tradnl"/>
        </w:rPr>
        <w:t>[BDI Figure Caption</w:t>
      </w:r>
      <w:r w:rsidR="0079738F">
        <w:rPr>
          <w:noProof/>
          <w:color w:val="4F81BD" w:themeColor="accent1"/>
          <w:lang w:val="es-ES_tradnl"/>
        </w:rPr>
        <w:t xml:space="preserve"> </w:t>
      </w:r>
      <w:r w:rsidR="0079738F" w:rsidRPr="005F4EA5">
        <w:rPr>
          <w:noProof/>
          <w:color w:val="4F81BD" w:themeColor="accent1"/>
          <w:lang w:val="es-ES_tradnl"/>
        </w:rPr>
        <w:t>– Pie de figura</w:t>
      </w:r>
      <w:r w:rsidR="009A56B2" w:rsidRPr="005F4EA5">
        <w:rPr>
          <w:noProof/>
          <w:color w:val="4F81BD" w:themeColor="accent1"/>
          <w:lang w:val="es-ES_tradnl"/>
        </w:rPr>
        <w:t>]</w:t>
      </w:r>
    </w:p>
    <w:p w14:paraId="113424F6" w14:textId="77777777" w:rsidR="0079738F" w:rsidRDefault="0079738F" w:rsidP="002E5DCC">
      <w:pPr>
        <w:pStyle w:val="BDIHeading1-Ttulo1"/>
        <w:rPr>
          <w:noProof/>
          <w:lang w:val="es-ES_tradnl"/>
        </w:rPr>
      </w:pPr>
    </w:p>
    <w:p w14:paraId="7DFF2A89" w14:textId="6CEB1291" w:rsidR="002E5DCC" w:rsidRPr="005F4EA5" w:rsidRDefault="002E5DCC" w:rsidP="002E5DCC">
      <w:pPr>
        <w:pStyle w:val="BDIHeading1-Ttulo1"/>
        <w:rPr>
          <w:noProof/>
          <w:lang w:val="es-ES_tradnl"/>
        </w:rPr>
      </w:pPr>
      <w:r w:rsidRPr="005F4EA5">
        <w:rPr>
          <w:noProof/>
          <w:lang w:val="es-ES_tradnl"/>
        </w:rPr>
        <w:t>Resources for improving academic writing</w:t>
      </w:r>
    </w:p>
    <w:p w14:paraId="68236BEB" w14:textId="00B85B39" w:rsidR="002E5DCC" w:rsidRPr="005F4EA5" w:rsidRDefault="002E5DCC" w:rsidP="002E5DCC">
      <w:pPr>
        <w:pStyle w:val="BDIFirstParagraph-Primerprrafo"/>
        <w:rPr>
          <w:noProof/>
          <w:lang w:val="es-ES_tradnl"/>
        </w:rPr>
      </w:pPr>
      <w:r w:rsidRPr="005F4EA5">
        <w:rPr>
          <w:noProof/>
          <w:lang w:val="es-ES_tradnl"/>
        </w:rPr>
        <w:t>If you have questions about spelling, the correct use of capital letters, or general aspects of academic style, we recommend consulting reliable resources that ensure consistency and accuracy in writing</w:t>
      </w:r>
      <w:r w:rsidR="004919CD" w:rsidRPr="005F4EA5">
        <w:rPr>
          <w:noProof/>
          <w:lang w:val="es-ES_tradnl"/>
        </w:rPr>
        <w:t>. Base recommends the following websites:</w:t>
      </w:r>
    </w:p>
    <w:p w14:paraId="4293F08B" w14:textId="47617CD7" w:rsidR="002E5DCC" w:rsidRPr="005F4EA5" w:rsidRDefault="002E5DCC" w:rsidP="002E5DCC">
      <w:pPr>
        <w:pStyle w:val="BDIBulletedlist-Listaconvieta"/>
        <w:rPr>
          <w:noProof/>
          <w:lang w:val="es-ES_tradnl"/>
        </w:rPr>
      </w:pPr>
      <w:r w:rsidRPr="005F4EA5">
        <w:rPr>
          <w:noProof/>
          <w:lang w:val="es-ES_tradnl"/>
        </w:rPr>
        <w:lastRenderedPageBreak/>
        <w:t>FundéuRAE (https://www.fundeu.es/) Guidance in Spanish on spelling, grammar, and proper language use.</w:t>
      </w:r>
    </w:p>
    <w:p w14:paraId="4BD234CB" w14:textId="1C3C82B5" w:rsidR="002E5DCC" w:rsidRPr="005F4EA5" w:rsidRDefault="002E5DCC" w:rsidP="002E5DCC">
      <w:pPr>
        <w:pStyle w:val="BDIBulletedlist-Listaconvieta"/>
        <w:rPr>
          <w:noProof/>
          <w:lang w:val="es-ES_tradnl"/>
        </w:rPr>
      </w:pPr>
      <w:r w:rsidRPr="005F4EA5">
        <w:rPr>
          <w:noProof/>
          <w:lang w:val="es-ES_tradnl"/>
        </w:rPr>
        <w:t>Merriam-Webster Dictionary (https://www.merriam-webster.com/) Definitions and examples in English to improve lexical accuracy.</w:t>
      </w:r>
    </w:p>
    <w:p w14:paraId="6C14DF51" w14:textId="0AEC87E9" w:rsidR="002E5DCC" w:rsidRPr="005F4EA5" w:rsidRDefault="002E5DCC" w:rsidP="002E5DCC">
      <w:pPr>
        <w:pStyle w:val="BDIBulletedlist-Listaconvieta"/>
        <w:rPr>
          <w:noProof/>
          <w:lang w:val="es-ES_tradnl"/>
        </w:rPr>
      </w:pPr>
      <w:r w:rsidRPr="005F4EA5">
        <w:rPr>
          <w:noProof/>
          <w:lang w:val="es-ES_tradnl"/>
        </w:rPr>
        <w:t>Merriam-Webster Grammar (https://www.merriam-webster.com/grammar) Rules and practical explanations on English grammar.</w:t>
      </w:r>
    </w:p>
    <w:p w14:paraId="3765226D" w14:textId="0FED3319" w:rsidR="004919CD" w:rsidRPr="005F4EA5" w:rsidRDefault="002E5DCC" w:rsidP="002E5DCC">
      <w:pPr>
        <w:pStyle w:val="BDIBulletedlist-Listaconvieta"/>
        <w:rPr>
          <w:noProof/>
          <w:lang w:val="es-ES_tradnl"/>
        </w:rPr>
      </w:pPr>
      <w:r w:rsidRPr="005F4EA5">
        <w:rPr>
          <w:noProof/>
          <w:lang w:val="es-ES_tradnl"/>
        </w:rPr>
        <w:t>APA Style – Getting Started (https://apastyle.apa.org/beginners) Official guide from the American Psychological Association for beginners, with guidelines on capitalization, writing, and academic style.</w:t>
      </w:r>
    </w:p>
    <w:p w14:paraId="707C578F" w14:textId="77777777" w:rsidR="00AE2212" w:rsidRPr="005F4EA5" w:rsidRDefault="00AE2212" w:rsidP="00115A1F">
      <w:pPr>
        <w:pStyle w:val="BDIHeading1-Ttulo1"/>
        <w:rPr>
          <w:noProof/>
          <w:lang w:val="es-ES_tradnl"/>
        </w:rPr>
      </w:pPr>
    </w:p>
    <w:p w14:paraId="2CC2C725" w14:textId="5E8EB3F5" w:rsidR="00AC47E3" w:rsidRPr="005F4EA5" w:rsidRDefault="00AC47E3" w:rsidP="00115A1F">
      <w:pPr>
        <w:pStyle w:val="BDIHeading1-Ttulo1"/>
        <w:rPr>
          <w:noProof/>
          <w:lang w:val="es-ES_tradnl"/>
        </w:rPr>
      </w:pPr>
      <w:r w:rsidRPr="005F4EA5">
        <w:rPr>
          <w:noProof/>
          <w:lang w:val="es-ES_tradnl"/>
        </w:rPr>
        <w:t>References</w:t>
      </w:r>
    </w:p>
    <w:p w14:paraId="7C549200" w14:textId="12AA176D" w:rsidR="00B25726" w:rsidRPr="00782A08" w:rsidRDefault="00782A08" w:rsidP="004F7D36">
      <w:pPr>
        <w:pStyle w:val="BDIFirstParagraph-Primerprrafo"/>
        <w:rPr>
          <w:noProof/>
          <w:color w:val="0070C0"/>
          <w:lang w:val="es-ES_tradnl"/>
        </w:rPr>
      </w:pPr>
      <w:r w:rsidRPr="00782A08">
        <w:rPr>
          <w:noProof/>
          <w:color w:val="0070C0"/>
          <w:lang w:val="es-ES_tradnl"/>
        </w:rPr>
        <w:t>[</w:t>
      </w:r>
      <w:r w:rsidR="009964B3" w:rsidRPr="00782A08">
        <w:rPr>
          <w:noProof/>
          <w:color w:val="0070C0"/>
          <w:lang w:val="es-ES_tradnl"/>
        </w:rPr>
        <w:t xml:space="preserve">Include </w:t>
      </w:r>
      <w:r w:rsidR="00AC47E3" w:rsidRPr="00782A08">
        <w:rPr>
          <w:noProof/>
          <w:color w:val="0070C0"/>
          <w:lang w:val="es-ES_tradnl"/>
        </w:rPr>
        <w:t xml:space="preserve">the </w:t>
      </w:r>
      <w:r w:rsidR="009964B3" w:rsidRPr="00782A08">
        <w:rPr>
          <w:noProof/>
          <w:color w:val="0070C0"/>
          <w:lang w:val="es-ES_tradnl"/>
        </w:rPr>
        <w:t xml:space="preserve">list of </w:t>
      </w:r>
      <w:r w:rsidR="00AC47E3" w:rsidRPr="00782A08">
        <w:rPr>
          <w:noProof/>
          <w:color w:val="0070C0"/>
          <w:lang w:val="es-ES_tradnl"/>
        </w:rPr>
        <w:t xml:space="preserve">references </w:t>
      </w:r>
      <w:r w:rsidR="009964B3" w:rsidRPr="00782A08">
        <w:rPr>
          <w:noProof/>
          <w:color w:val="0070C0"/>
          <w:lang w:val="es-ES_tradnl"/>
        </w:rPr>
        <w:t xml:space="preserve">here following </w:t>
      </w:r>
      <w:r w:rsidR="00AC47E3" w:rsidRPr="00782A08">
        <w:rPr>
          <w:noProof/>
          <w:color w:val="0070C0"/>
          <w:lang w:val="es-ES_tradnl"/>
        </w:rPr>
        <w:t>APA style</w:t>
      </w:r>
      <w:r w:rsidR="009964B3" w:rsidRPr="00782A08">
        <w:rPr>
          <w:noProof/>
          <w:color w:val="0070C0"/>
          <w:lang w:val="es-ES_tradnl"/>
        </w:rPr>
        <w:t xml:space="preserve"> 7th edition. Below are examples of references in APA format, based on articles published in the Revista Base Diseño e Innovación (BDI) </w:t>
      </w:r>
      <w:r w:rsidR="00A6085E" w:rsidRPr="00782A08">
        <w:rPr>
          <w:noProof/>
          <w:color w:val="0070C0"/>
          <w:lang w:val="es-ES_tradnl"/>
        </w:rPr>
        <w:t>and other external sources</w:t>
      </w:r>
      <w:r w:rsidR="009964B3" w:rsidRPr="00782A08">
        <w:rPr>
          <w:noProof/>
          <w:color w:val="0070C0"/>
          <w:lang w:val="es-ES_tradnl"/>
        </w:rPr>
        <w:t>. Each reference includes an indication of the type of source (book, journal article, website, book chapter, etc.).</w:t>
      </w:r>
      <w:r w:rsidRPr="00782A08">
        <w:rPr>
          <w:noProof/>
          <w:color w:val="0070C0"/>
          <w:lang w:val="es-ES_tradnl"/>
        </w:rPr>
        <w:t>]</w:t>
      </w:r>
    </w:p>
    <w:p w14:paraId="466181AC" w14:textId="6D1F2757" w:rsidR="0079738F" w:rsidRPr="005F4EA5" w:rsidRDefault="0079738F" w:rsidP="0079738F">
      <w:pPr>
        <w:pStyle w:val="BDIReferences-Referencias"/>
        <w:rPr>
          <w:noProof/>
          <w:lang w:val="es-ES_tradnl"/>
        </w:rPr>
      </w:pPr>
      <w:r w:rsidRPr="005F4EA5">
        <w:rPr>
          <w:rStyle w:val="Textoennegrita"/>
          <w:b w:val="0"/>
          <w:bCs w:val="0"/>
          <w:noProof/>
          <w:lang w:val="es-ES_tradnl"/>
        </w:rPr>
        <w:t>Avramova, N.</w:t>
      </w:r>
      <w:r w:rsidRPr="005F4EA5">
        <w:rPr>
          <w:noProof/>
          <w:lang w:val="es-ES_tradnl"/>
        </w:rPr>
        <w:t xml:space="preserve"> (2019, 3 de enero). </w:t>
      </w:r>
      <w:r w:rsidRPr="005F4EA5">
        <w:rPr>
          <w:rStyle w:val="nfasis"/>
          <w:noProof/>
          <w:lang w:val="es-ES_tradnl"/>
        </w:rPr>
        <w:t>The secret to a long, happy, healthy life? Think age-positive.</w:t>
      </w:r>
      <w:r w:rsidRPr="005F4EA5">
        <w:rPr>
          <w:noProof/>
          <w:lang w:val="es-ES_tradnl"/>
        </w:rPr>
        <w:t xml:space="preserve"> CNN. https://edition.cnn.com/2019/01/03/health/respect-toward-elderly-leads-to-long-life-intl/index.html </w:t>
      </w:r>
      <w:r w:rsidRPr="005F4EA5">
        <w:rPr>
          <w:noProof/>
          <w:color w:val="548DD4" w:themeColor="text2" w:themeTint="99"/>
          <w:lang w:val="es-ES_tradnl"/>
        </w:rPr>
        <w:t>[</w:t>
      </w:r>
      <w:r w:rsidR="00254881" w:rsidRPr="00254881">
        <w:rPr>
          <w:noProof/>
          <w:color w:val="548DD4" w:themeColor="text2" w:themeTint="99"/>
          <w:lang w:val="es-ES_tradnl"/>
        </w:rPr>
        <w:t>Web page on a news site</w:t>
      </w:r>
      <w:r w:rsidRPr="005F4EA5">
        <w:rPr>
          <w:noProof/>
          <w:color w:val="548DD4" w:themeColor="text2" w:themeTint="99"/>
          <w:lang w:val="es-ES_tradnl"/>
        </w:rPr>
        <w:t>].</w:t>
      </w:r>
    </w:p>
    <w:p w14:paraId="25B87216" w14:textId="5F35369B" w:rsidR="0079738F" w:rsidRPr="005F4EA5" w:rsidRDefault="0079738F" w:rsidP="0079738F">
      <w:pPr>
        <w:pStyle w:val="BDIReferences-Referencias"/>
        <w:rPr>
          <w:noProof/>
          <w:lang w:val="es-ES_tradnl"/>
        </w:rPr>
      </w:pPr>
      <w:r w:rsidRPr="005F4EA5">
        <w:rPr>
          <w:rStyle w:val="Textoennegrita"/>
          <w:b w:val="0"/>
          <w:bCs w:val="0"/>
          <w:noProof/>
          <w:lang w:val="es-ES_tradnl"/>
        </w:rPr>
        <w:t>Cable, D.</w:t>
      </w:r>
      <w:r w:rsidRPr="005F4EA5">
        <w:rPr>
          <w:noProof/>
          <w:lang w:val="es-ES_tradnl"/>
        </w:rPr>
        <w:t xml:space="preserve"> (2013). </w:t>
      </w:r>
      <w:r w:rsidRPr="005F4EA5">
        <w:rPr>
          <w:rStyle w:val="nfasis"/>
          <w:noProof/>
          <w:lang w:val="es-ES_tradnl"/>
        </w:rPr>
        <w:t>The racial dot map.</w:t>
      </w:r>
      <w:r w:rsidRPr="005F4EA5">
        <w:rPr>
          <w:noProof/>
          <w:lang w:val="es-ES_tradnl"/>
        </w:rPr>
        <w:t xml:space="preserve"> University of Virginia, Weldon Cooper Center for Public Service. https://demographics.coopercenter.org/Racial-Dot-Map. </w:t>
      </w:r>
      <w:r w:rsidRPr="005F4EA5">
        <w:rPr>
          <w:noProof/>
          <w:color w:val="548DD4" w:themeColor="text2" w:themeTint="99"/>
          <w:lang w:val="es-ES_tradnl"/>
        </w:rPr>
        <w:t>[Map].</w:t>
      </w:r>
    </w:p>
    <w:p w14:paraId="2FFD7E39" w14:textId="6CDFCFD5" w:rsidR="0079738F" w:rsidRPr="005F4EA5" w:rsidRDefault="0079738F" w:rsidP="0079738F">
      <w:pPr>
        <w:pStyle w:val="BDIReferences-Referencias"/>
        <w:rPr>
          <w:noProof/>
          <w:lang w:val="es-ES_tradnl"/>
        </w:rPr>
      </w:pPr>
      <w:r w:rsidRPr="005F4EA5">
        <w:rPr>
          <w:rStyle w:val="Textoennegrita"/>
          <w:b w:val="0"/>
          <w:bCs w:val="0"/>
          <w:noProof/>
          <w:lang w:val="es-ES_tradnl"/>
        </w:rPr>
        <w:lastRenderedPageBreak/>
        <w:t>Canan, E., &amp; Vasilev, J.</w:t>
      </w:r>
      <w:r w:rsidRPr="005F4EA5">
        <w:rPr>
          <w:noProof/>
          <w:lang w:val="es-ES_tradnl"/>
        </w:rPr>
        <w:t xml:space="preserve"> (2019, 22 de mayo). </w:t>
      </w:r>
      <w:r w:rsidRPr="005F4EA5">
        <w:rPr>
          <w:rStyle w:val="nfasis"/>
          <w:noProof/>
          <w:lang w:val="es-ES_tradnl"/>
        </w:rPr>
        <w:t>Notas de la conferencia sobre distribución de recursos.</w:t>
      </w:r>
      <w:r w:rsidRPr="005F4EA5">
        <w:rPr>
          <w:noProof/>
          <w:color w:val="548DD4" w:themeColor="text2" w:themeTint="99"/>
          <w:lang w:val="es-ES_tradnl"/>
        </w:rPr>
        <w:t xml:space="preserve"> </w:t>
      </w:r>
      <w:r w:rsidRPr="005F4EA5">
        <w:rPr>
          <w:noProof/>
          <w:lang w:val="es-ES_tradnl"/>
        </w:rPr>
        <w:t xml:space="preserve">Department of Management Control and Information Systems, University of Chile. https://uchilefau.academia.edu/ElseZCanan </w:t>
      </w:r>
      <w:r w:rsidRPr="005F4EA5">
        <w:rPr>
          <w:noProof/>
          <w:color w:val="548DD4" w:themeColor="text2" w:themeTint="99"/>
          <w:lang w:val="es-ES_tradnl"/>
        </w:rPr>
        <w:t>[</w:t>
      </w:r>
      <w:r w:rsidR="00254881">
        <w:rPr>
          <w:noProof/>
          <w:color w:val="548DD4" w:themeColor="text2" w:themeTint="99"/>
          <w:lang w:val="es-ES_tradnl"/>
        </w:rPr>
        <w:t>C</w:t>
      </w:r>
      <w:r w:rsidRPr="005F4EA5">
        <w:rPr>
          <w:noProof/>
          <w:color w:val="548DD4" w:themeColor="text2" w:themeTint="99"/>
          <w:lang w:val="es-ES_tradnl"/>
        </w:rPr>
        <w:t>onferenc</w:t>
      </w:r>
      <w:r w:rsidR="00254881">
        <w:rPr>
          <w:noProof/>
          <w:color w:val="548DD4" w:themeColor="text2" w:themeTint="99"/>
          <w:lang w:val="es-ES_tradnl"/>
        </w:rPr>
        <w:t>e notes</w:t>
      </w:r>
      <w:r w:rsidRPr="005F4EA5">
        <w:rPr>
          <w:noProof/>
          <w:color w:val="548DD4" w:themeColor="text2" w:themeTint="99"/>
          <w:lang w:val="es-ES_tradnl"/>
        </w:rPr>
        <w:t>].</w:t>
      </w:r>
    </w:p>
    <w:p w14:paraId="2AE02E72" w14:textId="77777777" w:rsidR="0079738F" w:rsidRPr="005F4EA5" w:rsidRDefault="0079738F" w:rsidP="0079738F">
      <w:pPr>
        <w:pStyle w:val="BDIReferences-Referencias"/>
        <w:rPr>
          <w:noProof/>
          <w:lang w:val="es-ES_tradnl"/>
        </w:rPr>
      </w:pPr>
      <w:r w:rsidRPr="005F4EA5">
        <w:rPr>
          <w:rStyle w:val="Textoennegrita"/>
          <w:b w:val="0"/>
          <w:bCs w:val="0"/>
          <w:noProof/>
          <w:lang w:val="es-ES_tradnl"/>
        </w:rPr>
        <w:t xml:space="preserve">Alarcón Castro, J., &amp; Arruda, A. (2022). Editorial: Materiales emergentes y [bio-diseño]. </w:t>
      </w:r>
      <w:r w:rsidRPr="005F4EA5">
        <w:rPr>
          <w:rStyle w:val="Textoennegrita"/>
          <w:b w:val="0"/>
          <w:bCs w:val="0"/>
          <w:i/>
          <w:iCs/>
          <w:noProof/>
          <w:lang w:val="es-ES_tradnl"/>
        </w:rPr>
        <w:t>Base Diseño E Innovación, 7</w:t>
      </w:r>
      <w:r w:rsidRPr="005F4EA5">
        <w:rPr>
          <w:rStyle w:val="Textoennegrita"/>
          <w:b w:val="0"/>
          <w:bCs w:val="0"/>
          <w:noProof/>
          <w:lang w:val="es-ES_tradnl"/>
        </w:rPr>
        <w:t xml:space="preserve">(7), 1–6. </w:t>
      </w:r>
      <w:r w:rsidRPr="005F4EA5">
        <w:rPr>
          <w:noProof/>
          <w:lang w:val="es-ES_tradnl"/>
        </w:rPr>
        <w:t xml:space="preserve">https://doi.org/10.52611/bdi.num8.2022.848 </w:t>
      </w:r>
      <w:r w:rsidRPr="005F4EA5">
        <w:rPr>
          <w:noProof/>
          <w:color w:val="548DD4" w:themeColor="text2" w:themeTint="99"/>
          <w:lang w:val="es-ES_tradnl"/>
        </w:rPr>
        <w:t>[Editorial].</w:t>
      </w:r>
    </w:p>
    <w:p w14:paraId="756287CE" w14:textId="3241DCCF" w:rsidR="0079738F" w:rsidRPr="005F4EA5" w:rsidRDefault="0079738F" w:rsidP="0079738F">
      <w:pPr>
        <w:pStyle w:val="BDIReferences-Referencias"/>
        <w:rPr>
          <w:noProof/>
          <w:lang w:val="es-ES_tradnl"/>
        </w:rPr>
      </w:pPr>
      <w:r w:rsidRPr="005F4EA5">
        <w:rPr>
          <w:rStyle w:val="Textoennegrita"/>
          <w:b w:val="0"/>
          <w:bCs w:val="0"/>
          <w:noProof/>
          <w:lang w:val="es-ES_tradnl"/>
        </w:rPr>
        <w:t>Cutts, S.</w:t>
      </w:r>
      <w:r w:rsidRPr="005F4EA5">
        <w:rPr>
          <w:noProof/>
          <w:lang w:val="es-ES_tradnl"/>
        </w:rPr>
        <w:t xml:space="preserve"> (2017, 24 de noviembre). </w:t>
      </w:r>
      <w:r w:rsidRPr="005F4EA5">
        <w:rPr>
          <w:rStyle w:val="nfasis"/>
          <w:noProof/>
          <w:lang w:val="es-ES_tradnl"/>
        </w:rPr>
        <w:t>Happiness</w:t>
      </w:r>
      <w:r w:rsidRPr="005F4EA5">
        <w:rPr>
          <w:noProof/>
          <w:lang w:val="es-ES_tradnl"/>
        </w:rPr>
        <w:t xml:space="preserve"> [Video]. Vimeo. https://vimeo.com/244405542 </w:t>
      </w:r>
      <w:r w:rsidRPr="005F4EA5">
        <w:rPr>
          <w:noProof/>
          <w:color w:val="548DD4" w:themeColor="text2" w:themeTint="99"/>
          <w:lang w:val="es-ES_tradnl"/>
        </w:rPr>
        <w:t xml:space="preserve">[YouTube </w:t>
      </w:r>
      <w:r w:rsidR="00254881" w:rsidRPr="005F4EA5">
        <w:rPr>
          <w:noProof/>
          <w:color w:val="548DD4" w:themeColor="text2" w:themeTint="99"/>
          <w:lang w:val="es-ES_tradnl"/>
        </w:rPr>
        <w:t>Video</w:t>
      </w:r>
      <w:r w:rsidR="00254881">
        <w:rPr>
          <w:noProof/>
          <w:color w:val="548DD4" w:themeColor="text2" w:themeTint="99"/>
          <w:lang w:val="es-ES_tradnl"/>
        </w:rPr>
        <w:t xml:space="preserve"> or</w:t>
      </w:r>
      <w:r w:rsidRPr="005F4EA5">
        <w:rPr>
          <w:noProof/>
          <w:color w:val="548DD4" w:themeColor="text2" w:themeTint="99"/>
          <w:lang w:val="es-ES_tradnl"/>
        </w:rPr>
        <w:t xml:space="preserve"> Vimeo].</w:t>
      </w:r>
    </w:p>
    <w:p w14:paraId="6000D31C" w14:textId="0348D867" w:rsidR="0079738F" w:rsidRPr="005F4EA5" w:rsidRDefault="0079738F" w:rsidP="0079738F">
      <w:pPr>
        <w:pStyle w:val="BDIReferences-Referencias"/>
        <w:rPr>
          <w:noProof/>
          <w:lang w:val="es-ES_tradnl"/>
        </w:rPr>
      </w:pPr>
      <w:r w:rsidRPr="005F4EA5">
        <w:rPr>
          <w:rStyle w:val="Textoennegrita"/>
          <w:b w:val="0"/>
          <w:bCs w:val="0"/>
          <w:noProof/>
          <w:lang w:val="es-ES_tradnl"/>
        </w:rPr>
        <w:t>Fistek, A., Jester, E., &amp; Sonnenberg, K.</w:t>
      </w:r>
      <w:r w:rsidRPr="005F4EA5">
        <w:rPr>
          <w:noProof/>
          <w:lang w:val="es-ES_tradnl"/>
        </w:rPr>
        <w:t xml:space="preserve"> (2017, 12–15 de julio). </w:t>
      </w:r>
      <w:r w:rsidRPr="005F4EA5">
        <w:rPr>
          <w:rStyle w:val="nfasis"/>
          <w:noProof/>
          <w:lang w:val="es-ES_tradnl"/>
        </w:rPr>
        <w:t>Everybody’s got a little music in them: Using music therapy to connect, engage, and motivate</w:t>
      </w:r>
      <w:r w:rsidRPr="005F4EA5">
        <w:rPr>
          <w:noProof/>
          <w:color w:val="000000" w:themeColor="text1"/>
          <w:lang w:val="es-ES_tradnl"/>
        </w:rPr>
        <w:t>.</w:t>
      </w:r>
      <w:r w:rsidRPr="005F4EA5">
        <w:rPr>
          <w:noProof/>
          <w:color w:val="548DD4" w:themeColor="text2" w:themeTint="99"/>
          <w:lang w:val="es-ES_tradnl"/>
        </w:rPr>
        <w:t xml:space="preserve"> </w:t>
      </w:r>
      <w:r w:rsidRPr="005F4EA5">
        <w:rPr>
          <w:noProof/>
          <w:lang w:val="es-ES_tradnl"/>
        </w:rPr>
        <w:t xml:space="preserve">Autism Society National Conference, Milwaukee, WI, United States. https://asa.con-fex.com/asa/2017/webprogramarchives/Session9517.html </w:t>
      </w:r>
      <w:r w:rsidRPr="005F4EA5">
        <w:rPr>
          <w:noProof/>
          <w:color w:val="548DD4" w:themeColor="text2" w:themeTint="99"/>
          <w:lang w:val="es-ES_tradnl"/>
        </w:rPr>
        <w:t>[</w:t>
      </w:r>
      <w:r w:rsidR="00254881">
        <w:rPr>
          <w:noProof/>
          <w:color w:val="548DD4" w:themeColor="text2" w:themeTint="99"/>
          <w:lang w:val="es-ES_tradnl"/>
        </w:rPr>
        <w:t>C</w:t>
      </w:r>
      <w:r w:rsidRPr="005F4EA5">
        <w:rPr>
          <w:noProof/>
          <w:color w:val="548DD4" w:themeColor="text2" w:themeTint="99"/>
          <w:lang w:val="es-ES_tradnl"/>
        </w:rPr>
        <w:t>ongres</w:t>
      </w:r>
      <w:r w:rsidR="00254881">
        <w:rPr>
          <w:noProof/>
          <w:color w:val="548DD4" w:themeColor="text2" w:themeTint="99"/>
          <w:lang w:val="es-ES_tradnl"/>
        </w:rPr>
        <w:t>s session</w:t>
      </w:r>
      <w:r w:rsidRPr="005F4EA5">
        <w:rPr>
          <w:noProof/>
          <w:color w:val="548DD4" w:themeColor="text2" w:themeTint="99"/>
          <w:lang w:val="es-ES_tradnl"/>
        </w:rPr>
        <w:t>].</w:t>
      </w:r>
    </w:p>
    <w:p w14:paraId="1AAFBAF5" w14:textId="4FB10741" w:rsidR="0079738F" w:rsidRPr="005F4EA5" w:rsidRDefault="0079738F" w:rsidP="0079738F">
      <w:pPr>
        <w:pStyle w:val="BDIReferences-Referencias"/>
        <w:rPr>
          <w:noProof/>
          <w:lang w:val="es-ES_tradnl"/>
        </w:rPr>
      </w:pPr>
      <w:r w:rsidRPr="005F4EA5">
        <w:rPr>
          <w:rStyle w:val="Textoennegrita"/>
          <w:b w:val="0"/>
          <w:bCs w:val="0"/>
          <w:noProof/>
          <w:lang w:val="es-ES_tradnl"/>
        </w:rPr>
        <w:t>Forman, M.</w:t>
      </w:r>
      <w:r w:rsidRPr="005F4EA5">
        <w:rPr>
          <w:noProof/>
          <w:lang w:val="es-ES_tradnl"/>
        </w:rPr>
        <w:t xml:space="preserve"> (Director). (1975). </w:t>
      </w:r>
      <w:r w:rsidRPr="005F4EA5">
        <w:rPr>
          <w:rStyle w:val="nfasis"/>
          <w:noProof/>
          <w:lang w:val="es-ES_tradnl"/>
        </w:rPr>
        <w:t>One flew over the cuckoo’s nest.</w:t>
      </w:r>
      <w:r w:rsidRPr="005F4EA5">
        <w:rPr>
          <w:noProof/>
          <w:color w:val="548DD4" w:themeColor="text2" w:themeTint="99"/>
          <w:lang w:val="es-ES_tradnl"/>
        </w:rPr>
        <w:t xml:space="preserve"> </w:t>
      </w:r>
      <w:r w:rsidRPr="005F4EA5">
        <w:rPr>
          <w:noProof/>
          <w:lang w:val="es-ES_tradnl"/>
        </w:rPr>
        <w:t>United Artists.</w:t>
      </w:r>
      <w:r w:rsidRPr="005F4EA5">
        <w:rPr>
          <w:noProof/>
          <w:color w:val="548DD4" w:themeColor="text2" w:themeTint="99"/>
          <w:lang w:val="es-ES_tradnl"/>
        </w:rPr>
        <w:t xml:space="preserve"> [</w:t>
      </w:r>
      <w:r w:rsidR="00254881">
        <w:rPr>
          <w:noProof/>
          <w:color w:val="548DD4" w:themeColor="text2" w:themeTint="99"/>
          <w:lang w:val="es-ES_tradnl"/>
        </w:rPr>
        <w:t>Movie</w:t>
      </w:r>
      <w:r w:rsidRPr="005F4EA5">
        <w:rPr>
          <w:noProof/>
          <w:color w:val="548DD4" w:themeColor="text2" w:themeTint="99"/>
          <w:lang w:val="es-ES_tradnl"/>
        </w:rPr>
        <w:t>].</w:t>
      </w:r>
    </w:p>
    <w:p w14:paraId="62A3FE0D" w14:textId="42AD98C1" w:rsidR="0079738F" w:rsidRPr="005F4EA5" w:rsidRDefault="0079738F" w:rsidP="0079738F">
      <w:pPr>
        <w:pStyle w:val="BDIReferences-Referencias"/>
        <w:rPr>
          <w:noProof/>
          <w:lang w:val="es-ES_tradnl"/>
        </w:rPr>
      </w:pPr>
      <w:r w:rsidRPr="005F4EA5">
        <w:rPr>
          <w:rStyle w:val="Textoennegrita"/>
          <w:b w:val="0"/>
          <w:bCs w:val="0"/>
          <w:noProof/>
          <w:lang w:val="es-ES_tradnl"/>
        </w:rPr>
        <w:t>Fried, D., &amp; Polyakova, A.</w:t>
      </w:r>
      <w:r w:rsidRPr="005F4EA5">
        <w:rPr>
          <w:noProof/>
          <w:lang w:val="es-ES_tradnl"/>
        </w:rPr>
        <w:t xml:space="preserve"> (2018). </w:t>
      </w:r>
      <w:r w:rsidRPr="005F4EA5">
        <w:rPr>
          <w:rStyle w:val="nfasis"/>
          <w:noProof/>
          <w:lang w:val="es-ES_tradnl"/>
        </w:rPr>
        <w:t>Democratic defense against disinformation.</w:t>
      </w:r>
      <w:r w:rsidRPr="005F4EA5">
        <w:rPr>
          <w:noProof/>
          <w:lang w:val="es-ES_tradnl"/>
        </w:rPr>
        <w:t xml:space="preserve"> Atlantic Council. https://www.atlanticcouncil.org/images/publications/Democratic_Defense_Against_Disinformation_FINAL.pdf </w:t>
      </w:r>
      <w:r w:rsidRPr="005F4EA5">
        <w:rPr>
          <w:noProof/>
          <w:color w:val="548DD4" w:themeColor="text2" w:themeTint="99"/>
          <w:lang w:val="es-ES_tradnl"/>
        </w:rPr>
        <w:t>[</w:t>
      </w:r>
      <w:r w:rsidR="00254881" w:rsidRPr="00254881">
        <w:rPr>
          <w:noProof/>
          <w:color w:val="548DD4" w:themeColor="text2" w:themeTint="99"/>
          <w:lang w:val="es-ES_tradnl"/>
        </w:rPr>
        <w:t>Report by individual authors in a government agency</w:t>
      </w:r>
      <w:r w:rsidRPr="005F4EA5">
        <w:rPr>
          <w:noProof/>
          <w:color w:val="548DD4" w:themeColor="text2" w:themeTint="99"/>
          <w:lang w:val="es-ES_tradnl"/>
        </w:rPr>
        <w:t>].</w:t>
      </w:r>
    </w:p>
    <w:p w14:paraId="485629A4" w14:textId="77777777" w:rsidR="0079738F" w:rsidRPr="005F4EA5" w:rsidRDefault="0079738F" w:rsidP="0079738F">
      <w:pPr>
        <w:pStyle w:val="BDIReferences-Referencias"/>
        <w:rPr>
          <w:noProof/>
          <w:lang w:val="es-ES_tradnl"/>
        </w:rPr>
      </w:pPr>
      <w:r w:rsidRPr="005F4EA5">
        <w:rPr>
          <w:rStyle w:val="Textoennegrita"/>
          <w:b w:val="0"/>
          <w:bCs w:val="0"/>
          <w:noProof/>
          <w:lang w:val="es-ES_tradnl"/>
        </w:rPr>
        <w:t>Giertz, S.</w:t>
      </w:r>
      <w:r w:rsidRPr="005F4EA5">
        <w:rPr>
          <w:noProof/>
          <w:lang w:val="es-ES_tradnl"/>
        </w:rPr>
        <w:t xml:space="preserve"> (2018, abril). </w:t>
      </w:r>
      <w:r w:rsidRPr="005F4EA5">
        <w:rPr>
          <w:rStyle w:val="nfasis"/>
          <w:noProof/>
          <w:lang w:val="es-ES_tradnl"/>
        </w:rPr>
        <w:t>Why you should make useless things</w:t>
      </w:r>
      <w:r w:rsidRPr="005F4EA5">
        <w:rPr>
          <w:noProof/>
          <w:lang w:val="es-ES_tradnl"/>
        </w:rPr>
        <w:t xml:space="preserve"> [Video]. TED Conferences. https://www.ted.com/talks/simone_giertz_why_you_should_make_useless_things </w:t>
      </w:r>
      <w:r w:rsidRPr="005F4EA5">
        <w:rPr>
          <w:noProof/>
          <w:color w:val="548DD4" w:themeColor="text2" w:themeTint="99"/>
          <w:lang w:val="es-ES_tradnl"/>
        </w:rPr>
        <w:t>[TED talk].</w:t>
      </w:r>
    </w:p>
    <w:p w14:paraId="2C884827" w14:textId="173277A5" w:rsidR="0079738F" w:rsidRPr="005F4EA5" w:rsidRDefault="0079738F" w:rsidP="0079738F">
      <w:pPr>
        <w:pStyle w:val="BDIReferences-Referencias"/>
        <w:rPr>
          <w:noProof/>
          <w:lang w:val="es-ES_tradnl"/>
        </w:rPr>
      </w:pPr>
      <w:r w:rsidRPr="005F4EA5">
        <w:rPr>
          <w:rStyle w:val="Textoennegrita"/>
          <w:b w:val="0"/>
          <w:bCs w:val="0"/>
          <w:noProof/>
          <w:lang w:val="es-ES_tradnl"/>
        </w:rPr>
        <w:t>Glass, I.</w:t>
      </w:r>
      <w:r w:rsidRPr="005F4EA5">
        <w:rPr>
          <w:noProof/>
          <w:lang w:val="es-ES_tradnl"/>
        </w:rPr>
        <w:t xml:space="preserve"> (Anfitrión). (2011, 12 de agosto). </w:t>
      </w:r>
      <w:r w:rsidRPr="005F4EA5">
        <w:rPr>
          <w:rStyle w:val="nfasis"/>
          <w:noProof/>
          <w:lang w:val="es-ES_tradnl"/>
        </w:rPr>
        <w:t>Amusement park (No. 443).</w:t>
      </w:r>
      <w:r w:rsidRPr="005F4EA5">
        <w:rPr>
          <w:noProof/>
          <w:lang w:val="es-ES_tradnl"/>
        </w:rPr>
        <w:t xml:space="preserve"> En </w:t>
      </w:r>
      <w:r w:rsidRPr="005F4EA5">
        <w:rPr>
          <w:rStyle w:val="nfasis"/>
          <w:noProof/>
          <w:lang w:val="es-ES_tradnl"/>
        </w:rPr>
        <w:t>This American Life.</w:t>
      </w:r>
      <w:r w:rsidRPr="005F4EA5">
        <w:rPr>
          <w:noProof/>
          <w:lang w:val="es-ES_tradnl"/>
        </w:rPr>
        <w:t xml:space="preserve"> WBEZ Chicago. https://www.thisamericanlife.org/radio-archives/episode/443/amusement-park </w:t>
      </w:r>
      <w:r w:rsidRPr="005F4EA5">
        <w:rPr>
          <w:noProof/>
          <w:color w:val="548DD4" w:themeColor="text2" w:themeTint="99"/>
          <w:lang w:val="es-ES_tradnl"/>
        </w:rPr>
        <w:t>[</w:t>
      </w:r>
      <w:r w:rsidR="00254881" w:rsidRPr="00254881">
        <w:rPr>
          <w:noProof/>
          <w:color w:val="548DD4" w:themeColor="text2" w:themeTint="99"/>
          <w:lang w:val="es-ES_tradnl"/>
        </w:rPr>
        <w:t>Audio podcast episode</w:t>
      </w:r>
      <w:r w:rsidRPr="005F4EA5">
        <w:rPr>
          <w:noProof/>
          <w:color w:val="548DD4" w:themeColor="text2" w:themeTint="99"/>
          <w:lang w:val="es-ES_tradnl"/>
        </w:rPr>
        <w:t>].</w:t>
      </w:r>
    </w:p>
    <w:p w14:paraId="0344D644" w14:textId="77777777" w:rsidR="0079738F" w:rsidRPr="005F4EA5" w:rsidRDefault="0079738F" w:rsidP="0079738F">
      <w:pPr>
        <w:pStyle w:val="BDIReferences-Referencias"/>
        <w:rPr>
          <w:noProof/>
          <w:lang w:val="es-ES_tradnl"/>
        </w:rPr>
      </w:pPr>
      <w:r w:rsidRPr="005F4EA5">
        <w:rPr>
          <w:rStyle w:val="Textoennegrita"/>
          <w:b w:val="0"/>
          <w:bCs w:val="0"/>
          <w:noProof/>
          <w:lang w:val="es-ES_tradnl"/>
        </w:rPr>
        <w:t>Goldberg, J. F.</w:t>
      </w:r>
      <w:r w:rsidRPr="005F4EA5">
        <w:rPr>
          <w:noProof/>
          <w:lang w:val="es-ES_tradnl"/>
        </w:rPr>
        <w:t xml:space="preserve"> (2018). </w:t>
      </w:r>
      <w:r w:rsidRPr="005F4EA5">
        <w:rPr>
          <w:rStyle w:val="nfasis"/>
          <w:noProof/>
          <w:lang w:val="es-ES_tradnl"/>
        </w:rPr>
        <w:t>Evaluating adverse drug effects</w:t>
      </w:r>
      <w:r w:rsidRPr="005F4EA5">
        <w:rPr>
          <w:noProof/>
          <w:lang w:val="es-ES_tradnl"/>
        </w:rPr>
        <w:t>.</w:t>
      </w:r>
      <w:r w:rsidRPr="005F4EA5">
        <w:rPr>
          <w:noProof/>
          <w:color w:val="548DD4" w:themeColor="text2" w:themeTint="99"/>
          <w:lang w:val="es-ES_tradnl"/>
        </w:rPr>
        <w:t xml:space="preserve"> </w:t>
      </w:r>
      <w:r w:rsidRPr="005F4EA5">
        <w:rPr>
          <w:noProof/>
          <w:lang w:val="es-ES_tradnl"/>
        </w:rPr>
        <w:t xml:space="preserve">American Psychiatric Association. https://education.psychiatry.org/Users/ProductDetails.aspx?ActivityID=6172 </w:t>
      </w:r>
      <w:r w:rsidRPr="005F4EA5">
        <w:rPr>
          <w:noProof/>
          <w:color w:val="548DD4" w:themeColor="text2" w:themeTint="99"/>
          <w:lang w:val="es-ES_tradnl"/>
        </w:rPr>
        <w:t>[Webinar].</w:t>
      </w:r>
    </w:p>
    <w:p w14:paraId="02DC96DE" w14:textId="4F61C7D3" w:rsidR="0079738F" w:rsidRPr="005F4EA5" w:rsidRDefault="0079738F" w:rsidP="0079738F">
      <w:pPr>
        <w:pStyle w:val="BDIReferences-Referencias"/>
        <w:rPr>
          <w:noProof/>
          <w:lang w:val="es-ES_tradnl"/>
        </w:rPr>
      </w:pPr>
      <w:r w:rsidRPr="005F4EA5">
        <w:rPr>
          <w:rStyle w:val="Textoennegrita"/>
          <w:b w:val="0"/>
          <w:bCs w:val="0"/>
          <w:noProof/>
          <w:lang w:val="es-ES_tradnl"/>
        </w:rPr>
        <w:lastRenderedPageBreak/>
        <w:t>Harris, L.</w:t>
      </w:r>
      <w:r w:rsidRPr="005F4EA5">
        <w:rPr>
          <w:noProof/>
          <w:lang w:val="es-ES_tradnl"/>
        </w:rPr>
        <w:t xml:space="preserve"> (2014). </w:t>
      </w:r>
      <w:r w:rsidRPr="005F4EA5">
        <w:rPr>
          <w:rStyle w:val="nfasis"/>
          <w:noProof/>
          <w:lang w:val="es-ES_tradnl"/>
        </w:rPr>
        <w:t>Instructional leadership perceptions and practices of elementary school leaders</w:t>
      </w:r>
      <w:r w:rsidRPr="005F4EA5">
        <w:rPr>
          <w:noProof/>
          <w:color w:val="548DD4" w:themeColor="text2" w:themeTint="99"/>
          <w:lang w:val="es-ES_tradnl"/>
        </w:rPr>
        <w:t xml:space="preserve"> </w:t>
      </w:r>
      <w:r w:rsidRPr="005F4EA5">
        <w:rPr>
          <w:noProof/>
          <w:lang w:val="es-ES_tradnl"/>
        </w:rPr>
        <w:t xml:space="preserve">University of Virginia. </w:t>
      </w:r>
      <w:r w:rsidRPr="005F4EA5">
        <w:rPr>
          <w:noProof/>
          <w:color w:val="548DD4" w:themeColor="text2" w:themeTint="99"/>
          <w:lang w:val="es-ES_tradnl"/>
        </w:rPr>
        <w:t>[</w:t>
      </w:r>
      <w:r w:rsidR="00254881" w:rsidRPr="00254881">
        <w:rPr>
          <w:noProof/>
          <w:color w:val="548DD4" w:themeColor="text2" w:themeTint="99"/>
          <w:lang w:val="es-ES_tradnl"/>
        </w:rPr>
        <w:t>Unpublished doctoral dissertation</w:t>
      </w:r>
      <w:r w:rsidRPr="005F4EA5">
        <w:rPr>
          <w:noProof/>
          <w:color w:val="548DD4" w:themeColor="text2" w:themeTint="99"/>
          <w:lang w:val="es-ES_tradnl"/>
        </w:rPr>
        <w:t>].</w:t>
      </w:r>
    </w:p>
    <w:p w14:paraId="639483E9" w14:textId="68EA9709" w:rsidR="0079738F" w:rsidRPr="005F4EA5" w:rsidRDefault="0079738F" w:rsidP="0079738F">
      <w:pPr>
        <w:pStyle w:val="BDIReferences-Referencias"/>
        <w:rPr>
          <w:noProof/>
          <w:lang w:val="es-ES_tradnl"/>
        </w:rPr>
      </w:pPr>
      <w:r w:rsidRPr="005F4EA5">
        <w:rPr>
          <w:rStyle w:val="Textoennegrita"/>
          <w:b w:val="0"/>
          <w:bCs w:val="0"/>
          <w:noProof/>
          <w:lang w:val="es-ES_tradnl"/>
        </w:rPr>
        <w:t>Jakobsen, O., &amp; Valderrama Pineda, A. F.</w:t>
      </w:r>
      <w:r w:rsidRPr="005F4EA5">
        <w:rPr>
          <w:noProof/>
          <w:lang w:val="es-ES_tradnl"/>
        </w:rPr>
        <w:t xml:space="preserve"> (2024). </w:t>
      </w:r>
      <w:r w:rsidRPr="005F4EA5">
        <w:rPr>
          <w:rStyle w:val="nfasis"/>
          <w:noProof/>
          <w:lang w:val="es-ES_tradnl"/>
        </w:rPr>
        <w:t>Luchando por el diseño para el pluriverso en el Norte Global.</w:t>
      </w:r>
      <w:r w:rsidRPr="005F4EA5">
        <w:rPr>
          <w:noProof/>
          <w:lang w:val="es-ES_tradnl"/>
        </w:rPr>
        <w:t xml:space="preserve"> </w:t>
      </w:r>
      <w:r w:rsidRPr="005F4EA5">
        <w:rPr>
          <w:rStyle w:val="nfasis"/>
          <w:noProof/>
          <w:lang w:val="es-ES_tradnl"/>
        </w:rPr>
        <w:t>Base Diseño e Innovación, 9</w:t>
      </w:r>
      <w:r w:rsidRPr="005F4EA5">
        <w:rPr>
          <w:noProof/>
          <w:lang w:val="es-ES_tradnl"/>
        </w:rPr>
        <w:t xml:space="preserve">(10). https://doi.org/10.52611/bdi.num10.2024.1153 </w:t>
      </w:r>
      <w:r w:rsidRPr="005F4EA5">
        <w:rPr>
          <w:noProof/>
          <w:color w:val="548DD4" w:themeColor="text2" w:themeTint="99"/>
          <w:lang w:val="es-ES_tradnl"/>
        </w:rPr>
        <w:t>[</w:t>
      </w:r>
      <w:r w:rsidR="00254881" w:rsidRPr="00254881">
        <w:rPr>
          <w:noProof/>
          <w:color w:val="548DD4" w:themeColor="text2" w:themeTint="99"/>
          <w:lang w:val="es-ES_tradnl"/>
        </w:rPr>
        <w:t>Scientific journal article with DOI</w:t>
      </w:r>
      <w:r w:rsidRPr="005F4EA5">
        <w:rPr>
          <w:noProof/>
          <w:color w:val="548DD4" w:themeColor="text2" w:themeTint="99"/>
          <w:lang w:val="es-ES_tradnl"/>
        </w:rPr>
        <w:t>]</w:t>
      </w:r>
    </w:p>
    <w:p w14:paraId="53957A80" w14:textId="1CC1AB44" w:rsidR="0079738F" w:rsidRPr="005F4EA5" w:rsidRDefault="0079738F" w:rsidP="0079738F">
      <w:pPr>
        <w:pStyle w:val="BDIReferences-Referencias"/>
        <w:rPr>
          <w:noProof/>
          <w:lang w:val="es-ES_tradnl"/>
        </w:rPr>
      </w:pPr>
      <w:r w:rsidRPr="005F4EA5">
        <w:rPr>
          <w:rStyle w:val="Textoennegrita"/>
          <w:b w:val="0"/>
          <w:bCs w:val="0"/>
          <w:noProof/>
          <w:lang w:val="es-ES_tradnl"/>
        </w:rPr>
        <w:t>Maddox, S., Hurling, J., Stewart, E., &amp; Edwards, A.</w:t>
      </w:r>
      <w:r w:rsidRPr="005F4EA5">
        <w:rPr>
          <w:noProof/>
          <w:lang w:val="es-ES_tradnl"/>
        </w:rPr>
        <w:t xml:space="preserve"> (2016, 30 de marzo–2 de abril). </w:t>
      </w:r>
      <w:r w:rsidRPr="005F4EA5">
        <w:rPr>
          <w:rStyle w:val="nfasis"/>
          <w:noProof/>
          <w:lang w:val="es-ES_tradnl"/>
        </w:rPr>
        <w:t>If mama ain’t happy, nobody’s happy: The effect of parental depression on mood dysregulation in children</w:t>
      </w:r>
      <w:r w:rsidRPr="005F4EA5">
        <w:rPr>
          <w:noProof/>
          <w:color w:val="548DD4" w:themeColor="text2" w:themeTint="99"/>
          <w:lang w:val="es-ES_tradnl"/>
        </w:rPr>
        <w:t xml:space="preserve"> </w:t>
      </w:r>
      <w:r w:rsidRPr="005F4EA5">
        <w:rPr>
          <w:noProof/>
          <w:lang w:val="es-ES_tradnl"/>
        </w:rPr>
        <w:t xml:space="preserve">Southeastern Psychological Association 62nd Annual Meeting, New Orleans, LA, United States. </w:t>
      </w:r>
      <w:r w:rsidRPr="005F4EA5">
        <w:rPr>
          <w:noProof/>
          <w:color w:val="548DD4" w:themeColor="text2" w:themeTint="99"/>
          <w:lang w:val="es-ES_tradnl"/>
        </w:rPr>
        <w:t>[</w:t>
      </w:r>
      <w:r w:rsidR="00254881" w:rsidRPr="00254881">
        <w:rPr>
          <w:noProof/>
          <w:color w:val="548DD4" w:themeColor="text2" w:themeTint="99"/>
          <w:lang w:val="es-ES_tradnl"/>
        </w:rPr>
        <w:t>Written presentation</w:t>
      </w:r>
      <w:r w:rsidRPr="005F4EA5">
        <w:rPr>
          <w:noProof/>
          <w:color w:val="548DD4" w:themeColor="text2" w:themeTint="99"/>
          <w:lang w:val="es-ES_tradnl"/>
        </w:rPr>
        <w:t>].</w:t>
      </w:r>
    </w:p>
    <w:p w14:paraId="2889522C" w14:textId="00AA3240" w:rsidR="0079738F" w:rsidRPr="005F4EA5" w:rsidRDefault="0079738F" w:rsidP="0079738F">
      <w:pPr>
        <w:pStyle w:val="BDIReferences-Referencias"/>
        <w:rPr>
          <w:noProof/>
          <w:color w:val="548DD4" w:themeColor="text2" w:themeTint="99"/>
          <w:lang w:val="es-ES_tradnl"/>
        </w:rPr>
      </w:pPr>
      <w:r w:rsidRPr="005F4EA5">
        <w:rPr>
          <w:rStyle w:val="Textoennegrita"/>
          <w:b w:val="0"/>
          <w:bCs w:val="0"/>
          <w:noProof/>
          <w:lang w:val="es-ES_tradnl"/>
        </w:rPr>
        <w:t>Martin Lillie, C. M.</w:t>
      </w:r>
      <w:r w:rsidRPr="005F4EA5">
        <w:rPr>
          <w:noProof/>
          <w:lang w:val="es-ES_tradnl"/>
        </w:rPr>
        <w:t xml:space="preserve"> (2016, 29 de diciembre). </w:t>
      </w:r>
      <w:r w:rsidRPr="005F4EA5">
        <w:rPr>
          <w:rStyle w:val="nfasis"/>
          <w:noProof/>
          <w:lang w:val="es-ES_tradnl"/>
        </w:rPr>
        <w:t>Be kind to yourself: How self-compassion can improve your resiliency.</w:t>
      </w:r>
      <w:r w:rsidRPr="005F4EA5">
        <w:rPr>
          <w:noProof/>
          <w:lang w:val="es-ES_tradnl"/>
        </w:rPr>
        <w:t xml:space="preserve"> Mayo Clinic. https://www.mayoclinic.org/healthy-lifestyle/adult-health/in-depth/self-compassion-can-improve-your-resiliency/art-20267193 </w:t>
      </w:r>
      <w:r w:rsidRPr="005F4EA5">
        <w:rPr>
          <w:noProof/>
          <w:color w:val="548DD4" w:themeColor="text2" w:themeTint="99"/>
          <w:lang w:val="es-ES_tradnl"/>
        </w:rPr>
        <w:t>[</w:t>
      </w:r>
      <w:r w:rsidR="00254881" w:rsidRPr="00254881">
        <w:rPr>
          <w:noProof/>
          <w:color w:val="548DD4" w:themeColor="text2" w:themeTint="99"/>
          <w:lang w:val="es-ES_tradnl"/>
        </w:rPr>
        <w:t>Website with individual author</w:t>
      </w:r>
      <w:r w:rsidRPr="005F4EA5">
        <w:rPr>
          <w:noProof/>
          <w:color w:val="548DD4" w:themeColor="text2" w:themeTint="99"/>
          <w:lang w:val="es-ES_tradnl"/>
        </w:rPr>
        <w:t>]</w:t>
      </w:r>
    </w:p>
    <w:p w14:paraId="37223B60" w14:textId="06BF16DC" w:rsidR="0079738F" w:rsidRPr="005F4EA5" w:rsidRDefault="0079738F" w:rsidP="0079738F">
      <w:pPr>
        <w:pStyle w:val="BDIReferences-Referencias"/>
        <w:rPr>
          <w:noProof/>
          <w:lang w:val="es-ES_tradnl"/>
        </w:rPr>
      </w:pPr>
      <w:r w:rsidRPr="005F4EA5">
        <w:rPr>
          <w:rStyle w:val="Textoennegrita"/>
          <w:b w:val="0"/>
          <w:bCs w:val="0"/>
          <w:noProof/>
          <w:lang w:val="es-ES_tradnl"/>
        </w:rPr>
        <w:t>McCurry, S.</w:t>
      </w:r>
      <w:r w:rsidRPr="005F4EA5">
        <w:rPr>
          <w:noProof/>
          <w:lang w:val="es-ES_tradnl"/>
        </w:rPr>
        <w:t xml:space="preserve"> (1985). </w:t>
      </w:r>
      <w:r w:rsidRPr="005F4EA5">
        <w:rPr>
          <w:rStyle w:val="nfasis"/>
          <w:noProof/>
          <w:lang w:val="es-ES_tradnl"/>
        </w:rPr>
        <w:t>Afghan girl</w:t>
      </w:r>
      <w:r w:rsidRPr="005F4EA5">
        <w:rPr>
          <w:noProof/>
          <w:lang w:val="es-ES_tradnl"/>
        </w:rPr>
        <w:t>.</w:t>
      </w:r>
      <w:r w:rsidRPr="005F4EA5">
        <w:rPr>
          <w:noProof/>
          <w:color w:val="548DD4" w:themeColor="text2" w:themeTint="99"/>
          <w:lang w:val="es-ES_tradnl"/>
        </w:rPr>
        <w:t xml:space="preserve"> </w:t>
      </w:r>
      <w:r w:rsidRPr="005F4EA5">
        <w:rPr>
          <w:noProof/>
          <w:lang w:val="es-ES_tradnl"/>
        </w:rPr>
        <w:t xml:space="preserve">National Geographic. https://www.nationalgeographic.com/magazine/1985/06/afghan-girl-photo/ </w:t>
      </w:r>
      <w:r w:rsidRPr="005F4EA5">
        <w:rPr>
          <w:noProof/>
          <w:color w:val="548DD4" w:themeColor="text2" w:themeTint="99"/>
          <w:lang w:val="es-ES_tradnl"/>
        </w:rPr>
        <w:t>[</w:t>
      </w:r>
      <w:r w:rsidR="00254881">
        <w:rPr>
          <w:noProof/>
          <w:color w:val="548DD4" w:themeColor="text2" w:themeTint="99"/>
          <w:lang w:val="es-ES_tradnl"/>
        </w:rPr>
        <w:t>Picture</w:t>
      </w:r>
      <w:r w:rsidRPr="005F4EA5">
        <w:rPr>
          <w:noProof/>
          <w:color w:val="548DD4" w:themeColor="text2" w:themeTint="99"/>
          <w:lang w:val="es-ES_tradnl"/>
        </w:rPr>
        <w:t>].</w:t>
      </w:r>
    </w:p>
    <w:p w14:paraId="374CA01A" w14:textId="57B04063" w:rsidR="0079738F" w:rsidRPr="005F4EA5" w:rsidRDefault="0079738F" w:rsidP="0079738F">
      <w:pPr>
        <w:pStyle w:val="BDIReferences-Referencias"/>
        <w:rPr>
          <w:noProof/>
          <w:lang w:val="es-ES_tradnl"/>
        </w:rPr>
      </w:pPr>
      <w:r w:rsidRPr="005F4EA5">
        <w:rPr>
          <w:rStyle w:val="Textoennegrita"/>
          <w:b w:val="0"/>
          <w:bCs w:val="0"/>
          <w:noProof/>
          <w:lang w:val="es-ES_tradnl"/>
        </w:rPr>
        <w:t>O’Shea, M.</w:t>
      </w:r>
      <w:r w:rsidRPr="005F4EA5">
        <w:rPr>
          <w:noProof/>
          <w:lang w:val="es-ES_tradnl"/>
        </w:rPr>
        <w:t xml:space="preserve"> (2018). </w:t>
      </w:r>
      <w:r w:rsidRPr="005F4EA5">
        <w:rPr>
          <w:rStyle w:val="nfasis"/>
          <w:noProof/>
          <w:lang w:val="es-ES_tradnl"/>
        </w:rPr>
        <w:t>Understanding proactive behavior in the workplace as a function of gender</w:t>
      </w:r>
      <w:r w:rsidRPr="005F4EA5">
        <w:rPr>
          <w:noProof/>
          <w:lang w:val="es-ES_tradnl"/>
        </w:rPr>
        <w:t>.</w:t>
      </w:r>
      <w:r w:rsidRPr="005F4EA5">
        <w:rPr>
          <w:noProof/>
          <w:color w:val="548DD4" w:themeColor="text2" w:themeTint="99"/>
          <w:lang w:val="es-ES_tradnl"/>
        </w:rPr>
        <w:t xml:space="preserve"> </w:t>
      </w:r>
      <w:r w:rsidRPr="005F4EA5">
        <w:rPr>
          <w:noProof/>
          <w:lang w:val="es-ES_tradnl"/>
        </w:rPr>
        <w:t xml:space="preserve">Department of Management, University of Kansas. </w:t>
      </w:r>
      <w:r w:rsidRPr="005F4EA5">
        <w:rPr>
          <w:noProof/>
          <w:color w:val="548DD4" w:themeColor="text2" w:themeTint="99"/>
          <w:lang w:val="es-ES_tradnl"/>
        </w:rPr>
        <w:t>[</w:t>
      </w:r>
      <w:r w:rsidR="00254881" w:rsidRPr="00254881">
        <w:rPr>
          <w:noProof/>
          <w:color w:val="548DD4" w:themeColor="text2" w:themeTint="99"/>
          <w:lang w:val="es-ES_tradnl"/>
        </w:rPr>
        <w:t>Manuscript</w:t>
      </w:r>
      <w:r w:rsidR="00254881">
        <w:rPr>
          <w:noProof/>
          <w:color w:val="548DD4" w:themeColor="text2" w:themeTint="99"/>
          <w:lang w:val="es-ES_tradnl"/>
        </w:rPr>
        <w:t xml:space="preserve"> draft</w:t>
      </w:r>
      <w:r w:rsidRPr="005F4EA5">
        <w:rPr>
          <w:noProof/>
          <w:color w:val="548DD4" w:themeColor="text2" w:themeTint="99"/>
          <w:lang w:val="es-ES_tradnl"/>
        </w:rPr>
        <w:t>].</w:t>
      </w:r>
    </w:p>
    <w:p w14:paraId="11A6D133" w14:textId="083A7F20" w:rsidR="0079738F" w:rsidRPr="005F4EA5" w:rsidRDefault="0079738F" w:rsidP="0079738F">
      <w:pPr>
        <w:pStyle w:val="BDIReferences-Referencias"/>
        <w:rPr>
          <w:noProof/>
          <w:lang w:val="es-ES_tradnl"/>
        </w:rPr>
      </w:pPr>
      <w:r w:rsidRPr="005F4EA5">
        <w:rPr>
          <w:rStyle w:val="Textoennegrita"/>
          <w:b w:val="0"/>
          <w:bCs w:val="0"/>
          <w:noProof/>
          <w:lang w:val="es-ES_tradnl"/>
        </w:rPr>
        <w:t>Pearson, J.</w:t>
      </w:r>
      <w:r w:rsidRPr="005F4EA5">
        <w:rPr>
          <w:noProof/>
          <w:lang w:val="es-ES_tradnl"/>
        </w:rPr>
        <w:t xml:space="preserve"> (2018, 27–30 de septiembre). </w:t>
      </w:r>
      <w:r w:rsidRPr="005F4EA5">
        <w:rPr>
          <w:rStyle w:val="nfasis"/>
          <w:noProof/>
          <w:lang w:val="es-ES_tradnl"/>
        </w:rPr>
        <w:t>Fat talk and its effects on state-based body image in women</w:t>
      </w:r>
      <w:r w:rsidRPr="005F4EA5">
        <w:rPr>
          <w:noProof/>
          <w:lang w:val="es-ES_tradnl"/>
        </w:rPr>
        <w:t>.</w:t>
      </w:r>
      <w:r w:rsidRPr="005F4EA5">
        <w:rPr>
          <w:noProof/>
          <w:color w:val="548DD4" w:themeColor="text2" w:themeTint="99"/>
          <w:lang w:val="es-ES_tradnl"/>
        </w:rPr>
        <w:t xml:space="preserve"> </w:t>
      </w:r>
      <w:r w:rsidRPr="005F4EA5">
        <w:rPr>
          <w:noProof/>
          <w:lang w:val="es-ES_tradnl"/>
        </w:rPr>
        <w:t xml:space="preserve">Australian Psychological Society Congress, Sydney, NSW, Australia. http://bit.ly/2XGSThP </w:t>
      </w:r>
      <w:r w:rsidRPr="005F4EA5">
        <w:rPr>
          <w:noProof/>
          <w:color w:val="548DD4" w:themeColor="text2" w:themeTint="99"/>
          <w:lang w:val="es-ES_tradnl"/>
        </w:rPr>
        <w:t>[</w:t>
      </w:r>
      <w:r w:rsidR="00254881">
        <w:rPr>
          <w:noProof/>
          <w:color w:val="548DD4" w:themeColor="text2" w:themeTint="99"/>
          <w:lang w:val="es-ES_tradnl"/>
        </w:rPr>
        <w:t>Poster presentation</w:t>
      </w:r>
      <w:r w:rsidRPr="005F4EA5">
        <w:rPr>
          <w:noProof/>
          <w:color w:val="548DD4" w:themeColor="text2" w:themeTint="99"/>
          <w:lang w:val="es-ES_tradnl"/>
        </w:rPr>
        <w:t>].</w:t>
      </w:r>
    </w:p>
    <w:p w14:paraId="47B45D81" w14:textId="3F4C3413" w:rsidR="0079738F" w:rsidRPr="005F4EA5" w:rsidRDefault="0079738F" w:rsidP="0079738F">
      <w:pPr>
        <w:pStyle w:val="BDIReferences-Referencias"/>
        <w:rPr>
          <w:noProof/>
          <w:lang w:val="es-ES_tradnl"/>
        </w:rPr>
      </w:pPr>
      <w:r w:rsidRPr="005F4EA5">
        <w:rPr>
          <w:rStyle w:val="Textoennegrita"/>
          <w:b w:val="0"/>
          <w:bCs w:val="0"/>
          <w:noProof/>
          <w:lang w:val="es-ES_tradnl"/>
        </w:rPr>
        <w:t>Rossman, J., &amp; Palmer, R.</w:t>
      </w:r>
      <w:r w:rsidRPr="005F4EA5">
        <w:rPr>
          <w:noProof/>
          <w:lang w:val="es-ES_tradnl"/>
        </w:rPr>
        <w:t xml:space="preserve"> (2015). </w:t>
      </w:r>
      <w:r w:rsidRPr="005F4EA5">
        <w:rPr>
          <w:rStyle w:val="nfasis"/>
          <w:noProof/>
          <w:lang w:val="es-ES_tradnl"/>
        </w:rPr>
        <w:t>Sorting through our space junk</w:t>
      </w:r>
      <w:r w:rsidRPr="005F4EA5">
        <w:rPr>
          <w:noProof/>
          <w:lang w:val="es-ES_tradnl"/>
        </w:rPr>
        <w:t>.</w:t>
      </w:r>
      <w:r w:rsidRPr="005F4EA5">
        <w:rPr>
          <w:noProof/>
          <w:color w:val="548DD4" w:themeColor="text2" w:themeTint="99"/>
          <w:lang w:val="es-ES_tradnl"/>
        </w:rPr>
        <w:t xml:space="preserve"> </w:t>
      </w:r>
      <w:r w:rsidRPr="005F4EA5">
        <w:rPr>
          <w:noProof/>
          <w:lang w:val="es-ES_tradnl"/>
        </w:rPr>
        <w:t xml:space="preserve">World Science Festival. https://www.worldsciencefestival.com/2015/11/space-junk-infographic/ </w:t>
      </w:r>
      <w:r w:rsidRPr="005F4EA5">
        <w:rPr>
          <w:noProof/>
          <w:color w:val="548DD4" w:themeColor="text2" w:themeTint="99"/>
          <w:lang w:val="es-ES_tradnl"/>
        </w:rPr>
        <w:t>[In</w:t>
      </w:r>
      <w:r w:rsidR="00254881">
        <w:rPr>
          <w:noProof/>
          <w:color w:val="548DD4" w:themeColor="text2" w:themeTint="99"/>
          <w:lang w:val="es-ES_tradnl"/>
        </w:rPr>
        <w:t>fographics</w:t>
      </w:r>
      <w:r w:rsidRPr="005F4EA5">
        <w:rPr>
          <w:noProof/>
          <w:color w:val="548DD4" w:themeColor="text2" w:themeTint="99"/>
          <w:lang w:val="es-ES_tradnl"/>
        </w:rPr>
        <w:t>].</w:t>
      </w:r>
    </w:p>
    <w:p w14:paraId="6D73FEBE" w14:textId="6A86D3E1" w:rsidR="0079738F" w:rsidRPr="005F4EA5" w:rsidRDefault="0079738F" w:rsidP="0079738F">
      <w:pPr>
        <w:pStyle w:val="BDIReferences-Referencias"/>
        <w:rPr>
          <w:noProof/>
          <w:lang w:val="es-ES_tradnl"/>
        </w:rPr>
      </w:pPr>
      <w:r w:rsidRPr="005F4EA5">
        <w:rPr>
          <w:rStyle w:val="Textoennegrita"/>
          <w:b w:val="0"/>
          <w:bCs w:val="0"/>
          <w:noProof/>
          <w:lang w:val="es-ES_tradnl"/>
        </w:rPr>
        <w:lastRenderedPageBreak/>
        <w:t>Stead, M.</w:t>
      </w:r>
      <w:r w:rsidRPr="005F4EA5">
        <w:rPr>
          <w:noProof/>
          <w:lang w:val="es-ES_tradnl"/>
        </w:rPr>
        <w:t xml:space="preserve"> (2024). </w:t>
      </w:r>
      <w:r w:rsidRPr="005F4EA5">
        <w:rPr>
          <w:rStyle w:val="nfasis"/>
          <w:noProof/>
          <w:lang w:val="es-ES_tradnl"/>
        </w:rPr>
        <w:t>More-than-Human Net Zero Futures: Disruptive participatory design for a sustainable equitable planet.</w:t>
      </w:r>
      <w:r w:rsidRPr="005F4EA5">
        <w:rPr>
          <w:noProof/>
          <w:lang w:val="es-ES_tradnl"/>
        </w:rPr>
        <w:t xml:space="preserve"> </w:t>
      </w:r>
      <w:r w:rsidRPr="005F4EA5">
        <w:rPr>
          <w:rStyle w:val="nfasis"/>
          <w:noProof/>
          <w:lang w:val="es-ES_tradnl"/>
        </w:rPr>
        <w:t>Base Diseño e Innovación, 9</w:t>
      </w:r>
      <w:r w:rsidRPr="005F4EA5">
        <w:rPr>
          <w:noProof/>
          <w:lang w:val="es-ES_tradnl"/>
        </w:rPr>
        <w:t xml:space="preserve">(10). https://doi.org/10.52611/bdi.num10.2024.1169 </w:t>
      </w:r>
      <w:r w:rsidRPr="005F4EA5">
        <w:rPr>
          <w:noProof/>
          <w:color w:val="548DD4" w:themeColor="text2" w:themeTint="99"/>
          <w:lang w:val="es-ES_tradnl"/>
        </w:rPr>
        <w:t>[</w:t>
      </w:r>
      <w:r w:rsidR="00254881" w:rsidRPr="00254881">
        <w:rPr>
          <w:noProof/>
          <w:color w:val="548DD4" w:themeColor="text2" w:themeTint="99"/>
          <w:lang w:val="es-ES_tradnl"/>
        </w:rPr>
        <w:t>Article in another language</w:t>
      </w:r>
      <w:r w:rsidRPr="005F4EA5">
        <w:rPr>
          <w:noProof/>
          <w:color w:val="548DD4" w:themeColor="text2" w:themeTint="99"/>
          <w:lang w:val="es-ES_tradnl"/>
        </w:rPr>
        <w:t>]</w:t>
      </w:r>
      <w:r w:rsidR="00254881">
        <w:rPr>
          <w:noProof/>
          <w:color w:val="548DD4" w:themeColor="text2" w:themeTint="99"/>
          <w:lang w:val="es-ES_tradnl"/>
        </w:rPr>
        <w:t>.</w:t>
      </w:r>
    </w:p>
    <w:p w14:paraId="1600B9E9" w14:textId="7E90B84E" w:rsidR="0079738F" w:rsidRPr="005F4EA5" w:rsidRDefault="0079738F" w:rsidP="0079738F">
      <w:pPr>
        <w:pStyle w:val="BDIReferences-Referencias"/>
        <w:rPr>
          <w:noProof/>
          <w:lang w:val="es-ES_tradnl"/>
        </w:rPr>
      </w:pPr>
      <w:r w:rsidRPr="005F4EA5">
        <w:rPr>
          <w:rStyle w:val="Textoennegrita"/>
          <w:b w:val="0"/>
          <w:bCs w:val="0"/>
          <w:noProof/>
          <w:lang w:val="es-ES_tradnl"/>
        </w:rPr>
        <w:t>The New York Public Library [@nypl].</w:t>
      </w:r>
      <w:r w:rsidRPr="005F4EA5">
        <w:rPr>
          <w:noProof/>
          <w:lang w:val="es-ES_tradnl"/>
        </w:rPr>
        <w:t xml:space="preserve"> (s.f.). </w:t>
      </w:r>
      <w:r w:rsidRPr="005F4EA5">
        <w:rPr>
          <w:rStyle w:val="nfasis"/>
          <w:noProof/>
          <w:lang w:val="es-ES_tradnl"/>
        </w:rPr>
        <w:t>The raven.</w:t>
      </w:r>
      <w:r w:rsidRPr="005F4EA5">
        <w:rPr>
          <w:noProof/>
          <w:lang w:val="es-ES_tradnl"/>
        </w:rPr>
        <w:t xml:space="preserve"> Instagram. Recuperado el 16 de abril de 2019, de https://bit.ly/2FV8bu3 </w:t>
      </w:r>
      <w:r w:rsidRPr="005F4EA5">
        <w:rPr>
          <w:noProof/>
          <w:color w:val="548DD4" w:themeColor="text2" w:themeTint="99"/>
          <w:lang w:val="es-ES_tradnl"/>
        </w:rPr>
        <w:t>[</w:t>
      </w:r>
      <w:r w:rsidR="00254881" w:rsidRPr="00254881">
        <w:rPr>
          <w:noProof/>
          <w:color w:val="548DD4" w:themeColor="text2" w:themeTint="99"/>
          <w:lang w:val="es-ES_tradnl"/>
        </w:rPr>
        <w:t>Featured Instagram Story</w:t>
      </w:r>
      <w:r w:rsidRPr="005F4EA5">
        <w:rPr>
          <w:noProof/>
          <w:color w:val="548DD4" w:themeColor="text2" w:themeTint="99"/>
          <w:lang w:val="es-ES_tradnl"/>
        </w:rPr>
        <w:t>].</w:t>
      </w:r>
    </w:p>
    <w:p w14:paraId="34E8CEED" w14:textId="79469B56" w:rsidR="0079738F" w:rsidRPr="005F4EA5" w:rsidRDefault="0079738F" w:rsidP="0079738F">
      <w:pPr>
        <w:pStyle w:val="BDIReferences-Referencias"/>
        <w:rPr>
          <w:noProof/>
          <w:lang w:val="es-ES_tradnl"/>
        </w:rPr>
      </w:pPr>
      <w:r w:rsidRPr="005F4EA5">
        <w:rPr>
          <w:rStyle w:val="Textoennegrita"/>
          <w:b w:val="0"/>
          <w:bCs w:val="0"/>
          <w:noProof/>
          <w:lang w:val="es-ES_tradnl"/>
        </w:rPr>
        <w:t>U.S. Census Bureau.</w:t>
      </w:r>
      <w:r w:rsidRPr="005F4EA5">
        <w:rPr>
          <w:noProof/>
          <w:lang w:val="es-ES_tradnl"/>
        </w:rPr>
        <w:t xml:space="preserve"> (s.f.). </w:t>
      </w:r>
      <w:r w:rsidRPr="005F4EA5">
        <w:rPr>
          <w:rStyle w:val="nfasis"/>
          <w:noProof/>
          <w:lang w:val="es-ES_tradnl"/>
        </w:rPr>
        <w:t>U.S. and world population clock.</w:t>
      </w:r>
      <w:r w:rsidRPr="005F4EA5">
        <w:rPr>
          <w:noProof/>
          <w:lang w:val="es-ES_tradnl"/>
        </w:rPr>
        <w:t xml:space="preserve"> U.S. Department of Commerce. Recuperado el 3 de julio de 2019, de https://www.census.gov/popclock/ </w:t>
      </w:r>
      <w:r w:rsidRPr="005F4EA5">
        <w:rPr>
          <w:noProof/>
          <w:color w:val="548DD4" w:themeColor="text2" w:themeTint="99"/>
          <w:lang w:val="es-ES_tradnl"/>
        </w:rPr>
        <w:t>[</w:t>
      </w:r>
      <w:r w:rsidR="00254881" w:rsidRPr="00254881">
        <w:rPr>
          <w:noProof/>
          <w:color w:val="548DD4" w:themeColor="text2" w:themeTint="99"/>
          <w:lang w:val="es-ES_tradnl"/>
        </w:rPr>
        <w:t>Website with recovery date</w:t>
      </w:r>
      <w:r w:rsidRPr="005F4EA5">
        <w:rPr>
          <w:noProof/>
          <w:color w:val="548DD4" w:themeColor="text2" w:themeTint="99"/>
          <w:lang w:val="es-ES_tradnl"/>
        </w:rPr>
        <w:t>]</w:t>
      </w:r>
      <w:r w:rsidR="00254881">
        <w:rPr>
          <w:noProof/>
          <w:color w:val="548DD4" w:themeColor="text2" w:themeTint="99"/>
          <w:lang w:val="es-ES_tradnl"/>
        </w:rPr>
        <w:t>.</w:t>
      </w:r>
      <w:r w:rsidRPr="005F4EA5">
        <w:rPr>
          <w:noProof/>
          <w:color w:val="548DD4" w:themeColor="text2" w:themeTint="99"/>
          <w:lang w:val="es-ES_tradnl"/>
        </w:rPr>
        <w:t xml:space="preserve"> </w:t>
      </w:r>
    </w:p>
    <w:p w14:paraId="443A0956" w14:textId="033F5051" w:rsidR="0079738F" w:rsidRPr="005F4EA5" w:rsidRDefault="0079738F" w:rsidP="0079738F">
      <w:pPr>
        <w:pStyle w:val="BDIReferences-Referencias"/>
        <w:rPr>
          <w:noProof/>
          <w:lang w:val="es-ES_tradnl"/>
        </w:rPr>
      </w:pPr>
      <w:r w:rsidRPr="005F4EA5">
        <w:rPr>
          <w:rStyle w:val="Textoennegrita"/>
          <w:b w:val="0"/>
          <w:bCs w:val="0"/>
          <w:noProof/>
          <w:lang w:val="es-ES_tradnl"/>
        </w:rPr>
        <w:t>Wood, G.</w:t>
      </w:r>
      <w:r w:rsidRPr="005F4EA5">
        <w:rPr>
          <w:noProof/>
          <w:lang w:val="es-ES_tradnl"/>
        </w:rPr>
        <w:t xml:space="preserve"> (1930). </w:t>
      </w:r>
      <w:r w:rsidRPr="005F4EA5">
        <w:rPr>
          <w:rStyle w:val="nfasis"/>
          <w:noProof/>
          <w:lang w:val="es-ES_tradnl"/>
        </w:rPr>
        <w:t>American Gothic.</w:t>
      </w:r>
      <w:r w:rsidRPr="005F4EA5">
        <w:rPr>
          <w:noProof/>
          <w:lang w:val="es-ES_tradnl"/>
        </w:rPr>
        <w:t xml:space="preserve"> Art Institute of Chicago, Chicago, IL, United States. https://www.artic.edu/collections/artwork/6565 </w:t>
      </w:r>
      <w:r w:rsidRPr="005F4EA5">
        <w:rPr>
          <w:noProof/>
          <w:color w:val="548DD4" w:themeColor="text2" w:themeTint="99"/>
          <w:lang w:val="es-ES_tradnl"/>
        </w:rPr>
        <w:t>[</w:t>
      </w:r>
      <w:r w:rsidR="00254881">
        <w:rPr>
          <w:noProof/>
          <w:color w:val="548DD4" w:themeColor="text2" w:themeTint="99"/>
          <w:lang w:val="es-ES_tradnl"/>
        </w:rPr>
        <w:t>Painting</w:t>
      </w:r>
      <w:r w:rsidRPr="005F4EA5">
        <w:rPr>
          <w:noProof/>
          <w:color w:val="548DD4" w:themeColor="text2" w:themeTint="99"/>
          <w:lang w:val="es-ES_tradnl"/>
        </w:rPr>
        <w:t>].</w:t>
      </w:r>
    </w:p>
    <w:p w14:paraId="4865C27B" w14:textId="2ED826AB" w:rsidR="004235AE" w:rsidRPr="005F4EA5" w:rsidRDefault="0079738F" w:rsidP="0079738F">
      <w:pPr>
        <w:pStyle w:val="BDIReferences-Referencias"/>
        <w:rPr>
          <w:noProof/>
          <w:lang w:val="es-ES_tradnl"/>
        </w:rPr>
      </w:pPr>
      <w:r w:rsidRPr="005F4EA5">
        <w:rPr>
          <w:rStyle w:val="Textoennegrita"/>
          <w:b w:val="0"/>
          <w:bCs w:val="0"/>
          <w:noProof/>
          <w:lang w:val="es-ES_tradnl"/>
        </w:rPr>
        <w:t>Zeitz MOCAA [@zeitzmocaa].</w:t>
      </w:r>
      <w:r w:rsidRPr="005F4EA5">
        <w:rPr>
          <w:noProof/>
          <w:lang w:val="es-ES_tradnl"/>
        </w:rPr>
        <w:t xml:space="preserve"> (2018, 26 de noviembre). </w:t>
      </w:r>
      <w:r w:rsidRPr="005F4EA5">
        <w:rPr>
          <w:rStyle w:val="nfasis"/>
          <w:noProof/>
          <w:lang w:val="es-ES_tradnl"/>
        </w:rPr>
        <w:t>Grade 6 learners from Parkfields Primary School in Hanover Park visited the museum for a tour and workshop hosted by</w:t>
      </w:r>
      <w:r w:rsidRPr="005F4EA5">
        <w:rPr>
          <w:noProof/>
          <w:lang w:val="es-ES_tradnl"/>
        </w:rPr>
        <w:t xml:space="preserve"> [Fotografías]. Instagram. https://www.instagram.com/p/BqpHpjFBs3b/ </w:t>
      </w:r>
      <w:r w:rsidRPr="005F4EA5">
        <w:rPr>
          <w:noProof/>
          <w:color w:val="548DD4" w:themeColor="text2" w:themeTint="99"/>
          <w:lang w:val="es-ES_tradnl"/>
        </w:rPr>
        <w:t>[Instagram</w:t>
      </w:r>
      <w:r w:rsidR="00254881">
        <w:rPr>
          <w:noProof/>
          <w:color w:val="548DD4" w:themeColor="text2" w:themeTint="99"/>
          <w:lang w:val="es-ES_tradnl"/>
        </w:rPr>
        <w:t xml:space="preserve"> picture or video</w:t>
      </w:r>
      <w:r w:rsidRPr="005F4EA5">
        <w:rPr>
          <w:noProof/>
          <w:color w:val="548DD4" w:themeColor="text2" w:themeTint="99"/>
          <w:lang w:val="es-ES_tradnl"/>
        </w:rPr>
        <w:t>]</w:t>
      </w:r>
      <w:r w:rsidR="00254881">
        <w:rPr>
          <w:noProof/>
          <w:color w:val="548DD4" w:themeColor="text2" w:themeTint="99"/>
          <w:lang w:val="es-ES_tradnl"/>
        </w:rPr>
        <w:t>.</w:t>
      </w:r>
    </w:p>
    <w:sectPr w:rsidR="004235AE" w:rsidRPr="005F4EA5" w:rsidSect="008F0346">
      <w:headerReference w:type="even" r:id="rId9"/>
      <w:headerReference w:type="default" r:id="rId10"/>
      <w:pgSz w:w="12220" w:h="15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3ACED" w14:textId="77777777" w:rsidR="00877200" w:rsidRDefault="00877200" w:rsidP="002850C8">
      <w:r>
        <w:separator/>
      </w:r>
    </w:p>
  </w:endnote>
  <w:endnote w:type="continuationSeparator" w:id="0">
    <w:p w14:paraId="41ABA308" w14:textId="77777777" w:rsidR="00877200" w:rsidRDefault="00877200" w:rsidP="00285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8D398" w14:textId="77777777" w:rsidR="00877200" w:rsidRDefault="00877200" w:rsidP="002850C8">
      <w:r>
        <w:separator/>
      </w:r>
    </w:p>
  </w:footnote>
  <w:footnote w:type="continuationSeparator" w:id="0">
    <w:p w14:paraId="1F8CAE43" w14:textId="77777777" w:rsidR="00877200" w:rsidRDefault="00877200" w:rsidP="00285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78783310"/>
      <w:docPartObj>
        <w:docPartGallery w:val="Page Numbers (Top of Page)"/>
        <w:docPartUnique/>
      </w:docPartObj>
    </w:sdtPr>
    <w:sdtContent>
      <w:p w14:paraId="0AA9E0AF" w14:textId="27391362" w:rsidR="008F0346" w:rsidRDefault="008F0346" w:rsidP="001B058F">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sidR="00000000">
          <w:rPr>
            <w:rStyle w:val="Nmerodepgina"/>
          </w:rPr>
          <w:fldChar w:fldCharType="separate"/>
        </w:r>
        <w:r>
          <w:rPr>
            <w:rStyle w:val="Nmerodepgina"/>
          </w:rPr>
          <w:fldChar w:fldCharType="end"/>
        </w:r>
      </w:p>
    </w:sdtContent>
  </w:sdt>
  <w:p w14:paraId="3727BDD2" w14:textId="77777777" w:rsidR="008F0346" w:rsidRDefault="008F0346" w:rsidP="008F0346">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83700967"/>
      <w:docPartObj>
        <w:docPartGallery w:val="Page Numbers (Top of Page)"/>
        <w:docPartUnique/>
      </w:docPartObj>
    </w:sdtPr>
    <w:sdtContent>
      <w:p w14:paraId="590629BE" w14:textId="6B427536" w:rsidR="008F0346" w:rsidRDefault="008F0346" w:rsidP="001B058F">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w:t>
        </w:r>
        <w:r>
          <w:rPr>
            <w:rStyle w:val="Nmerodepgina"/>
          </w:rPr>
          <w:fldChar w:fldCharType="end"/>
        </w:r>
      </w:p>
    </w:sdtContent>
  </w:sdt>
  <w:p w14:paraId="53C8B034" w14:textId="51FDEAB8" w:rsidR="00261C6A" w:rsidRDefault="00261C6A" w:rsidP="008F0346">
    <w:pPr>
      <w:ind w:right="360"/>
    </w:pPr>
    <w:r>
      <w:rPr>
        <w:noProof/>
      </w:rPr>
      <w:drawing>
        <wp:inline distT="0" distB="0" distL="0" distR="0" wp14:anchorId="47F0CC97" wp14:editId="454C8635">
          <wp:extent cx="493984" cy="883815"/>
          <wp:effectExtent l="0" t="0" r="0" b="0"/>
          <wp:docPr id="2" name="Imagen 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lack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493984" cy="883815"/>
                  </a:xfrm>
                  <a:prstGeom prst="rect">
                    <a:avLst/>
                  </a:prstGeom>
                </pic:spPr>
              </pic:pic>
            </a:graphicData>
          </a:graphic>
        </wp:inline>
      </w:drawing>
    </w:r>
  </w:p>
  <w:p w14:paraId="3D0B70F4" w14:textId="77777777" w:rsidR="00261C6A" w:rsidRDefault="00261C6A" w:rsidP="002850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5A31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600389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DEBEC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9BB77FC"/>
    <w:multiLevelType w:val="multilevel"/>
    <w:tmpl w:val="C694A15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1C68AE"/>
    <w:multiLevelType w:val="hybridMultilevel"/>
    <w:tmpl w:val="570E109E"/>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5" w15:restartNumberingAfterBreak="0">
    <w:nsid w:val="16E62B17"/>
    <w:multiLevelType w:val="hybridMultilevel"/>
    <w:tmpl w:val="75E44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C5D0C07"/>
    <w:multiLevelType w:val="hybridMultilevel"/>
    <w:tmpl w:val="AB182E3E"/>
    <w:lvl w:ilvl="0" w:tplc="79367BA0">
      <w:start w:val="1"/>
      <w:numFmt w:val="decimal"/>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6560973"/>
    <w:multiLevelType w:val="multilevel"/>
    <w:tmpl w:val="6A920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951924"/>
    <w:multiLevelType w:val="hybridMultilevel"/>
    <w:tmpl w:val="CEFE8C8E"/>
    <w:lvl w:ilvl="0" w:tplc="4FC6F376">
      <w:start w:val="1"/>
      <w:numFmt w:val="decimal"/>
      <w:pStyle w:val="BDINumberedlist-Listanumerada"/>
      <w:lvlText w:val="%1."/>
      <w:lvlJc w:val="left"/>
      <w:pPr>
        <w:ind w:left="927" w:hanging="360"/>
      </w:pPr>
      <w:rPr>
        <w:rFonts w:hint="default"/>
      </w:rPr>
    </w:lvl>
    <w:lvl w:ilvl="1" w:tplc="FFFFFFFF">
      <w:start w:val="1"/>
      <w:numFmt w:val="lowerLetter"/>
      <w:lvlText w:val="(%2)"/>
      <w:lvlJc w:val="left"/>
      <w:pPr>
        <w:ind w:left="1440" w:hanging="360"/>
      </w:pPr>
      <w:rPr>
        <w:rFonts w:hint="default"/>
      </w:rPr>
    </w:lvl>
    <w:lvl w:ilvl="2" w:tplc="FFFFFFFF">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BD96BF8"/>
    <w:multiLevelType w:val="hybridMultilevel"/>
    <w:tmpl w:val="76D2C65A"/>
    <w:lvl w:ilvl="0" w:tplc="0456C424">
      <w:start w:val="1"/>
      <w:numFmt w:val="bullet"/>
      <w:pStyle w:val="BDIBulletedlist-Listaconvieta"/>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9331526">
    <w:abstractNumId w:val="18"/>
  </w:num>
  <w:num w:numId="2" w16cid:durableId="122508475">
    <w:abstractNumId w:val="23"/>
  </w:num>
  <w:num w:numId="3" w16cid:durableId="150561495">
    <w:abstractNumId w:val="1"/>
  </w:num>
  <w:num w:numId="4" w16cid:durableId="1859200284">
    <w:abstractNumId w:val="2"/>
  </w:num>
  <w:num w:numId="5" w16cid:durableId="313409379">
    <w:abstractNumId w:val="3"/>
  </w:num>
  <w:num w:numId="6" w16cid:durableId="121652566">
    <w:abstractNumId w:val="4"/>
  </w:num>
  <w:num w:numId="7" w16cid:durableId="280116489">
    <w:abstractNumId w:val="9"/>
  </w:num>
  <w:num w:numId="8" w16cid:durableId="1443256612">
    <w:abstractNumId w:val="5"/>
  </w:num>
  <w:num w:numId="9" w16cid:durableId="1530951143">
    <w:abstractNumId w:val="7"/>
  </w:num>
  <w:num w:numId="10" w16cid:durableId="448357710">
    <w:abstractNumId w:val="6"/>
  </w:num>
  <w:num w:numId="11" w16cid:durableId="2031445181">
    <w:abstractNumId w:val="10"/>
  </w:num>
  <w:num w:numId="12" w16cid:durableId="1609973220">
    <w:abstractNumId w:val="8"/>
  </w:num>
  <w:num w:numId="13" w16cid:durableId="733509697">
    <w:abstractNumId w:val="20"/>
  </w:num>
  <w:num w:numId="14" w16cid:durableId="340859762">
    <w:abstractNumId w:val="25"/>
  </w:num>
  <w:num w:numId="15" w16cid:durableId="686832823">
    <w:abstractNumId w:val="17"/>
  </w:num>
  <w:num w:numId="16" w16cid:durableId="91364649">
    <w:abstractNumId w:val="19"/>
  </w:num>
  <w:num w:numId="17" w16cid:durableId="800537351">
    <w:abstractNumId w:val="11"/>
  </w:num>
  <w:num w:numId="18" w16cid:durableId="482507940">
    <w:abstractNumId w:val="0"/>
  </w:num>
  <w:num w:numId="19" w16cid:durableId="962660881">
    <w:abstractNumId w:val="13"/>
  </w:num>
  <w:num w:numId="20" w16cid:durableId="633102199">
    <w:abstractNumId w:val="25"/>
  </w:num>
  <w:num w:numId="21" w16cid:durableId="55666127">
    <w:abstractNumId w:val="25"/>
  </w:num>
  <w:num w:numId="22" w16cid:durableId="1158575533">
    <w:abstractNumId w:val="25"/>
  </w:num>
  <w:num w:numId="23" w16cid:durableId="897672737">
    <w:abstractNumId w:val="25"/>
  </w:num>
  <w:num w:numId="24" w16cid:durableId="1485851289">
    <w:abstractNumId w:val="20"/>
  </w:num>
  <w:num w:numId="25" w16cid:durableId="1792934957">
    <w:abstractNumId w:val="21"/>
  </w:num>
  <w:num w:numId="26" w16cid:durableId="79983730">
    <w:abstractNumId w:val="26"/>
  </w:num>
  <w:num w:numId="27" w16cid:durableId="23944258">
    <w:abstractNumId w:val="27"/>
  </w:num>
  <w:num w:numId="28" w16cid:durableId="430976297">
    <w:abstractNumId w:val="25"/>
  </w:num>
  <w:num w:numId="29" w16cid:durableId="578562309">
    <w:abstractNumId w:val="16"/>
  </w:num>
  <w:num w:numId="30" w16cid:durableId="1297613035">
    <w:abstractNumId w:val="28"/>
  </w:num>
  <w:num w:numId="31" w16cid:durableId="1512910824">
    <w:abstractNumId w:val="15"/>
  </w:num>
  <w:num w:numId="32" w16cid:durableId="812911721">
    <w:abstractNumId w:val="4"/>
  </w:num>
  <w:num w:numId="33" w16cid:durableId="141897465">
    <w:abstractNumId w:val="4"/>
  </w:num>
  <w:num w:numId="34" w16cid:durableId="1261377618">
    <w:abstractNumId w:val="4"/>
  </w:num>
  <w:num w:numId="35" w16cid:durableId="382483985">
    <w:abstractNumId w:val="4"/>
  </w:num>
  <w:num w:numId="36" w16cid:durableId="1204832170">
    <w:abstractNumId w:val="22"/>
  </w:num>
  <w:num w:numId="37" w16cid:durableId="2016494818">
    <w:abstractNumId w:val="12"/>
  </w:num>
  <w:num w:numId="38" w16cid:durableId="1040714324">
    <w:abstractNumId w:val="24"/>
  </w:num>
  <w:num w:numId="39" w16cid:durableId="3353793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3E0"/>
    <w:rsid w:val="00000C38"/>
    <w:rsid w:val="00001899"/>
    <w:rsid w:val="000041D6"/>
    <w:rsid w:val="000049AD"/>
    <w:rsid w:val="00011B21"/>
    <w:rsid w:val="000133C0"/>
    <w:rsid w:val="00014C4E"/>
    <w:rsid w:val="00017107"/>
    <w:rsid w:val="000202E2"/>
    <w:rsid w:val="00021AD2"/>
    <w:rsid w:val="00022441"/>
    <w:rsid w:val="0002261E"/>
    <w:rsid w:val="000239DB"/>
    <w:rsid w:val="00024839"/>
    <w:rsid w:val="00026871"/>
    <w:rsid w:val="00037A98"/>
    <w:rsid w:val="000427FB"/>
    <w:rsid w:val="0004455E"/>
    <w:rsid w:val="00047CB5"/>
    <w:rsid w:val="00051FAA"/>
    <w:rsid w:val="0005410B"/>
    <w:rsid w:val="000572A9"/>
    <w:rsid w:val="00061325"/>
    <w:rsid w:val="00070030"/>
    <w:rsid w:val="000733AC"/>
    <w:rsid w:val="00074D22"/>
    <w:rsid w:val="00075081"/>
    <w:rsid w:val="0007528A"/>
    <w:rsid w:val="00077C37"/>
    <w:rsid w:val="000811AB"/>
    <w:rsid w:val="00083C5F"/>
    <w:rsid w:val="0009172C"/>
    <w:rsid w:val="000930EC"/>
    <w:rsid w:val="00095E61"/>
    <w:rsid w:val="000966C1"/>
    <w:rsid w:val="000970AC"/>
    <w:rsid w:val="000A1167"/>
    <w:rsid w:val="000A4428"/>
    <w:rsid w:val="000A6D40"/>
    <w:rsid w:val="000A7BC3"/>
    <w:rsid w:val="000B1661"/>
    <w:rsid w:val="000B2E88"/>
    <w:rsid w:val="000B4603"/>
    <w:rsid w:val="000C09BE"/>
    <w:rsid w:val="000C1380"/>
    <w:rsid w:val="000C554F"/>
    <w:rsid w:val="000D0DC5"/>
    <w:rsid w:val="000D15FF"/>
    <w:rsid w:val="000D28DF"/>
    <w:rsid w:val="000D488B"/>
    <w:rsid w:val="000D68DF"/>
    <w:rsid w:val="000E138D"/>
    <w:rsid w:val="000E187A"/>
    <w:rsid w:val="000E2D61"/>
    <w:rsid w:val="000E450E"/>
    <w:rsid w:val="000E4858"/>
    <w:rsid w:val="000E6259"/>
    <w:rsid w:val="000F4677"/>
    <w:rsid w:val="000F5BE0"/>
    <w:rsid w:val="00100587"/>
    <w:rsid w:val="0010284E"/>
    <w:rsid w:val="00103122"/>
    <w:rsid w:val="0010336A"/>
    <w:rsid w:val="001050F1"/>
    <w:rsid w:val="00105AEA"/>
    <w:rsid w:val="00106DAF"/>
    <w:rsid w:val="00106FEF"/>
    <w:rsid w:val="00113166"/>
    <w:rsid w:val="00115A1F"/>
    <w:rsid w:val="00116023"/>
    <w:rsid w:val="00124973"/>
    <w:rsid w:val="00134A51"/>
    <w:rsid w:val="00140727"/>
    <w:rsid w:val="0014681E"/>
    <w:rsid w:val="00160628"/>
    <w:rsid w:val="00161344"/>
    <w:rsid w:val="00161FDD"/>
    <w:rsid w:val="00162195"/>
    <w:rsid w:val="0016322A"/>
    <w:rsid w:val="00165A21"/>
    <w:rsid w:val="001705CE"/>
    <w:rsid w:val="0017714B"/>
    <w:rsid w:val="001804DF"/>
    <w:rsid w:val="00181BDC"/>
    <w:rsid w:val="00181DB0"/>
    <w:rsid w:val="001829E3"/>
    <w:rsid w:val="001943A2"/>
    <w:rsid w:val="0019731E"/>
    <w:rsid w:val="001A09FE"/>
    <w:rsid w:val="001A188D"/>
    <w:rsid w:val="001A67C9"/>
    <w:rsid w:val="001A69DE"/>
    <w:rsid w:val="001B1989"/>
    <w:rsid w:val="001B1C7C"/>
    <w:rsid w:val="001B398F"/>
    <w:rsid w:val="001B46C6"/>
    <w:rsid w:val="001B4B48"/>
    <w:rsid w:val="001B4D1F"/>
    <w:rsid w:val="001B4EC3"/>
    <w:rsid w:val="001B7681"/>
    <w:rsid w:val="001B7CAE"/>
    <w:rsid w:val="001C04C4"/>
    <w:rsid w:val="001C0772"/>
    <w:rsid w:val="001C0D4F"/>
    <w:rsid w:val="001C1DEC"/>
    <w:rsid w:val="001C5736"/>
    <w:rsid w:val="001D4A49"/>
    <w:rsid w:val="001D7090"/>
    <w:rsid w:val="001E0572"/>
    <w:rsid w:val="001E0A67"/>
    <w:rsid w:val="001E1028"/>
    <w:rsid w:val="001E14E2"/>
    <w:rsid w:val="001E6302"/>
    <w:rsid w:val="001E7DCB"/>
    <w:rsid w:val="001F3411"/>
    <w:rsid w:val="001F4287"/>
    <w:rsid w:val="001F4DBA"/>
    <w:rsid w:val="0020415E"/>
    <w:rsid w:val="00204FF4"/>
    <w:rsid w:val="0021056E"/>
    <w:rsid w:val="0021075D"/>
    <w:rsid w:val="0021165A"/>
    <w:rsid w:val="0021194C"/>
    <w:rsid w:val="00211BC9"/>
    <w:rsid w:val="0021620C"/>
    <w:rsid w:val="00216E78"/>
    <w:rsid w:val="00217275"/>
    <w:rsid w:val="00221AA2"/>
    <w:rsid w:val="00224B5D"/>
    <w:rsid w:val="00231BB0"/>
    <w:rsid w:val="00236F4B"/>
    <w:rsid w:val="00242B0D"/>
    <w:rsid w:val="002434D3"/>
    <w:rsid w:val="002467C6"/>
    <w:rsid w:val="0024692A"/>
    <w:rsid w:val="0025137B"/>
    <w:rsid w:val="00252547"/>
    <w:rsid w:val="00252BBA"/>
    <w:rsid w:val="00253123"/>
    <w:rsid w:val="00254881"/>
    <w:rsid w:val="00261C6A"/>
    <w:rsid w:val="00264001"/>
    <w:rsid w:val="00266354"/>
    <w:rsid w:val="00267A18"/>
    <w:rsid w:val="00273462"/>
    <w:rsid w:val="0027395B"/>
    <w:rsid w:val="00275854"/>
    <w:rsid w:val="00283B41"/>
    <w:rsid w:val="002850C8"/>
    <w:rsid w:val="00285F28"/>
    <w:rsid w:val="00286398"/>
    <w:rsid w:val="002A3C42"/>
    <w:rsid w:val="002A5D75"/>
    <w:rsid w:val="002B1B1A"/>
    <w:rsid w:val="002B7228"/>
    <w:rsid w:val="002C53EE"/>
    <w:rsid w:val="002D24F7"/>
    <w:rsid w:val="002D2799"/>
    <w:rsid w:val="002D2CD7"/>
    <w:rsid w:val="002D4DDC"/>
    <w:rsid w:val="002D4F75"/>
    <w:rsid w:val="002D6493"/>
    <w:rsid w:val="002D7AB6"/>
    <w:rsid w:val="002E06D0"/>
    <w:rsid w:val="002E3C27"/>
    <w:rsid w:val="002E403A"/>
    <w:rsid w:val="002E5DCC"/>
    <w:rsid w:val="002E7F3A"/>
    <w:rsid w:val="002F4EDB"/>
    <w:rsid w:val="002F4F66"/>
    <w:rsid w:val="002F6054"/>
    <w:rsid w:val="0030121A"/>
    <w:rsid w:val="00315713"/>
    <w:rsid w:val="0031686C"/>
    <w:rsid w:val="00316FE0"/>
    <w:rsid w:val="003204D2"/>
    <w:rsid w:val="00320530"/>
    <w:rsid w:val="0032605E"/>
    <w:rsid w:val="0032616F"/>
    <w:rsid w:val="003271E1"/>
    <w:rsid w:val="003275D1"/>
    <w:rsid w:val="00330922"/>
    <w:rsid w:val="00330B2A"/>
    <w:rsid w:val="00331E17"/>
    <w:rsid w:val="00333063"/>
    <w:rsid w:val="003408E3"/>
    <w:rsid w:val="00343480"/>
    <w:rsid w:val="00345E89"/>
    <w:rsid w:val="003522A1"/>
    <w:rsid w:val="0035254B"/>
    <w:rsid w:val="00353555"/>
    <w:rsid w:val="003565D4"/>
    <w:rsid w:val="003607FB"/>
    <w:rsid w:val="00360FD5"/>
    <w:rsid w:val="003634A5"/>
    <w:rsid w:val="00366868"/>
    <w:rsid w:val="00367506"/>
    <w:rsid w:val="00370085"/>
    <w:rsid w:val="003718A8"/>
    <w:rsid w:val="003744A7"/>
    <w:rsid w:val="00376235"/>
    <w:rsid w:val="00381FB6"/>
    <w:rsid w:val="003836D3"/>
    <w:rsid w:val="00383A52"/>
    <w:rsid w:val="00391652"/>
    <w:rsid w:val="0039507F"/>
    <w:rsid w:val="003A1260"/>
    <w:rsid w:val="003A295F"/>
    <w:rsid w:val="003A41DD"/>
    <w:rsid w:val="003A7033"/>
    <w:rsid w:val="003B2B69"/>
    <w:rsid w:val="003B47FE"/>
    <w:rsid w:val="003B5673"/>
    <w:rsid w:val="003B62C9"/>
    <w:rsid w:val="003C7176"/>
    <w:rsid w:val="003D0929"/>
    <w:rsid w:val="003D4729"/>
    <w:rsid w:val="003D7DD6"/>
    <w:rsid w:val="003E1925"/>
    <w:rsid w:val="003E5AAF"/>
    <w:rsid w:val="003E600D"/>
    <w:rsid w:val="003E64DF"/>
    <w:rsid w:val="003E6A5D"/>
    <w:rsid w:val="003F193A"/>
    <w:rsid w:val="003F4207"/>
    <w:rsid w:val="003F5C46"/>
    <w:rsid w:val="003F7CBB"/>
    <w:rsid w:val="003F7D34"/>
    <w:rsid w:val="00412C8E"/>
    <w:rsid w:val="0041518D"/>
    <w:rsid w:val="0042221D"/>
    <w:rsid w:val="004235AE"/>
    <w:rsid w:val="00424DD3"/>
    <w:rsid w:val="004269C5"/>
    <w:rsid w:val="004336C2"/>
    <w:rsid w:val="00435939"/>
    <w:rsid w:val="00437CC7"/>
    <w:rsid w:val="00442B9C"/>
    <w:rsid w:val="0044738A"/>
    <w:rsid w:val="004473D3"/>
    <w:rsid w:val="00452231"/>
    <w:rsid w:val="00460C13"/>
    <w:rsid w:val="00463228"/>
    <w:rsid w:val="00463782"/>
    <w:rsid w:val="00465A0C"/>
    <w:rsid w:val="00465D70"/>
    <w:rsid w:val="004667E0"/>
    <w:rsid w:val="0046760E"/>
    <w:rsid w:val="00470E10"/>
    <w:rsid w:val="00472543"/>
    <w:rsid w:val="00473368"/>
    <w:rsid w:val="00477A97"/>
    <w:rsid w:val="00481343"/>
    <w:rsid w:val="00483796"/>
    <w:rsid w:val="00484DE5"/>
    <w:rsid w:val="0048549E"/>
    <w:rsid w:val="004919CD"/>
    <w:rsid w:val="00493347"/>
    <w:rsid w:val="00496092"/>
    <w:rsid w:val="004A00DD"/>
    <w:rsid w:val="004A08DB"/>
    <w:rsid w:val="004A25D0"/>
    <w:rsid w:val="004A37E8"/>
    <w:rsid w:val="004A7549"/>
    <w:rsid w:val="004B09D4"/>
    <w:rsid w:val="004B2BDB"/>
    <w:rsid w:val="004B330A"/>
    <w:rsid w:val="004B7C8E"/>
    <w:rsid w:val="004C1DDE"/>
    <w:rsid w:val="004C26AB"/>
    <w:rsid w:val="004C26C3"/>
    <w:rsid w:val="004D0EDC"/>
    <w:rsid w:val="004D1220"/>
    <w:rsid w:val="004D14B3"/>
    <w:rsid w:val="004D1529"/>
    <w:rsid w:val="004D2253"/>
    <w:rsid w:val="004D5514"/>
    <w:rsid w:val="004D56C3"/>
    <w:rsid w:val="004E0338"/>
    <w:rsid w:val="004E4FF3"/>
    <w:rsid w:val="004E56A8"/>
    <w:rsid w:val="004F3B55"/>
    <w:rsid w:val="004F4E46"/>
    <w:rsid w:val="004F6B7D"/>
    <w:rsid w:val="004F7D36"/>
    <w:rsid w:val="005015F6"/>
    <w:rsid w:val="005030C4"/>
    <w:rsid w:val="005031C5"/>
    <w:rsid w:val="00504FDC"/>
    <w:rsid w:val="005120CC"/>
    <w:rsid w:val="00512B7B"/>
    <w:rsid w:val="00514EA1"/>
    <w:rsid w:val="00516AAB"/>
    <w:rsid w:val="0051798B"/>
    <w:rsid w:val="00521F5A"/>
    <w:rsid w:val="005248E3"/>
    <w:rsid w:val="00525E06"/>
    <w:rsid w:val="00526454"/>
    <w:rsid w:val="00531823"/>
    <w:rsid w:val="00534ECC"/>
    <w:rsid w:val="0053720D"/>
    <w:rsid w:val="00540EF5"/>
    <w:rsid w:val="00541BF3"/>
    <w:rsid w:val="00541CD3"/>
    <w:rsid w:val="005476FA"/>
    <w:rsid w:val="0055595E"/>
    <w:rsid w:val="00557988"/>
    <w:rsid w:val="00562C49"/>
    <w:rsid w:val="00562DEF"/>
    <w:rsid w:val="00563A35"/>
    <w:rsid w:val="00563C69"/>
    <w:rsid w:val="00566596"/>
    <w:rsid w:val="005730B0"/>
    <w:rsid w:val="005741E9"/>
    <w:rsid w:val="005748CF"/>
    <w:rsid w:val="00582356"/>
    <w:rsid w:val="00584270"/>
    <w:rsid w:val="00584738"/>
    <w:rsid w:val="005920B0"/>
    <w:rsid w:val="0059380D"/>
    <w:rsid w:val="00595A8F"/>
    <w:rsid w:val="00597BF2"/>
    <w:rsid w:val="005A108D"/>
    <w:rsid w:val="005B134E"/>
    <w:rsid w:val="005B2039"/>
    <w:rsid w:val="005B344F"/>
    <w:rsid w:val="005B3FBA"/>
    <w:rsid w:val="005B40CD"/>
    <w:rsid w:val="005B4A1D"/>
    <w:rsid w:val="005B57C7"/>
    <w:rsid w:val="005B674D"/>
    <w:rsid w:val="005C0061"/>
    <w:rsid w:val="005C0CBE"/>
    <w:rsid w:val="005C1FCF"/>
    <w:rsid w:val="005D1885"/>
    <w:rsid w:val="005D3235"/>
    <w:rsid w:val="005D4A38"/>
    <w:rsid w:val="005E2EEA"/>
    <w:rsid w:val="005E3708"/>
    <w:rsid w:val="005E3CCD"/>
    <w:rsid w:val="005E3D6B"/>
    <w:rsid w:val="005E5E4A"/>
    <w:rsid w:val="005E693D"/>
    <w:rsid w:val="005E75BF"/>
    <w:rsid w:val="005F3E79"/>
    <w:rsid w:val="005F4EA5"/>
    <w:rsid w:val="005F57BA"/>
    <w:rsid w:val="005F61E6"/>
    <w:rsid w:val="005F6C45"/>
    <w:rsid w:val="0060446D"/>
    <w:rsid w:val="00605A69"/>
    <w:rsid w:val="00606C54"/>
    <w:rsid w:val="006135CD"/>
    <w:rsid w:val="00614375"/>
    <w:rsid w:val="00615B0A"/>
    <w:rsid w:val="006168CF"/>
    <w:rsid w:val="0062011B"/>
    <w:rsid w:val="0062437B"/>
    <w:rsid w:val="00624459"/>
    <w:rsid w:val="00626DE0"/>
    <w:rsid w:val="00630901"/>
    <w:rsid w:val="006309D4"/>
    <w:rsid w:val="00631F8E"/>
    <w:rsid w:val="00636EE9"/>
    <w:rsid w:val="00640950"/>
    <w:rsid w:val="00641AE7"/>
    <w:rsid w:val="00642629"/>
    <w:rsid w:val="0064300B"/>
    <w:rsid w:val="00644D99"/>
    <w:rsid w:val="0065293D"/>
    <w:rsid w:val="00653E88"/>
    <w:rsid w:val="00653EFC"/>
    <w:rsid w:val="00654021"/>
    <w:rsid w:val="00661045"/>
    <w:rsid w:val="00666DA8"/>
    <w:rsid w:val="00670638"/>
    <w:rsid w:val="00671057"/>
    <w:rsid w:val="00675AAF"/>
    <w:rsid w:val="0068031A"/>
    <w:rsid w:val="00681B2F"/>
    <w:rsid w:val="0068335F"/>
    <w:rsid w:val="00690C94"/>
    <w:rsid w:val="00690FF2"/>
    <w:rsid w:val="00693302"/>
    <w:rsid w:val="0069640B"/>
    <w:rsid w:val="006A1A1F"/>
    <w:rsid w:val="006A1B83"/>
    <w:rsid w:val="006A21CD"/>
    <w:rsid w:val="006A5918"/>
    <w:rsid w:val="006B21B2"/>
    <w:rsid w:val="006B2EAB"/>
    <w:rsid w:val="006B4A4A"/>
    <w:rsid w:val="006C1594"/>
    <w:rsid w:val="006C19B2"/>
    <w:rsid w:val="006C5BB8"/>
    <w:rsid w:val="006C6936"/>
    <w:rsid w:val="006C7B01"/>
    <w:rsid w:val="006D0FE8"/>
    <w:rsid w:val="006D4B2B"/>
    <w:rsid w:val="006D4F3C"/>
    <w:rsid w:val="006D5C66"/>
    <w:rsid w:val="006E1B3C"/>
    <w:rsid w:val="006E23FB"/>
    <w:rsid w:val="006E325A"/>
    <w:rsid w:val="006E33EC"/>
    <w:rsid w:val="006E3802"/>
    <w:rsid w:val="006E6C02"/>
    <w:rsid w:val="006F0BEE"/>
    <w:rsid w:val="006F231A"/>
    <w:rsid w:val="006F788D"/>
    <w:rsid w:val="006F78E1"/>
    <w:rsid w:val="00701072"/>
    <w:rsid w:val="00702054"/>
    <w:rsid w:val="007035A4"/>
    <w:rsid w:val="00711799"/>
    <w:rsid w:val="00712B78"/>
    <w:rsid w:val="0071393B"/>
    <w:rsid w:val="00713A65"/>
    <w:rsid w:val="00713EE2"/>
    <w:rsid w:val="007177FC"/>
    <w:rsid w:val="00720C5E"/>
    <w:rsid w:val="00721701"/>
    <w:rsid w:val="00731835"/>
    <w:rsid w:val="007341F8"/>
    <w:rsid w:val="00734372"/>
    <w:rsid w:val="00734EB8"/>
    <w:rsid w:val="00735F8B"/>
    <w:rsid w:val="00742D1F"/>
    <w:rsid w:val="00743EBA"/>
    <w:rsid w:val="00744C8E"/>
    <w:rsid w:val="0074707E"/>
    <w:rsid w:val="007516DC"/>
    <w:rsid w:val="00753B23"/>
    <w:rsid w:val="00754B80"/>
    <w:rsid w:val="007603E0"/>
    <w:rsid w:val="00761918"/>
    <w:rsid w:val="00762F03"/>
    <w:rsid w:val="0076413B"/>
    <w:rsid w:val="007648AE"/>
    <w:rsid w:val="00764BF8"/>
    <w:rsid w:val="0076514D"/>
    <w:rsid w:val="00766C07"/>
    <w:rsid w:val="00767ED7"/>
    <w:rsid w:val="00773D59"/>
    <w:rsid w:val="007759CC"/>
    <w:rsid w:val="00781003"/>
    <w:rsid w:val="00782A08"/>
    <w:rsid w:val="007839F5"/>
    <w:rsid w:val="00790B81"/>
    <w:rsid w:val="007911FD"/>
    <w:rsid w:val="00793930"/>
    <w:rsid w:val="00793DD1"/>
    <w:rsid w:val="00794A60"/>
    <w:rsid w:val="00794FEC"/>
    <w:rsid w:val="0079738F"/>
    <w:rsid w:val="007A003E"/>
    <w:rsid w:val="007A1965"/>
    <w:rsid w:val="007A2ED1"/>
    <w:rsid w:val="007A4BE6"/>
    <w:rsid w:val="007B0DC6"/>
    <w:rsid w:val="007B1094"/>
    <w:rsid w:val="007B1762"/>
    <w:rsid w:val="007B213A"/>
    <w:rsid w:val="007B3320"/>
    <w:rsid w:val="007C301F"/>
    <w:rsid w:val="007C4540"/>
    <w:rsid w:val="007C65AF"/>
    <w:rsid w:val="007D135D"/>
    <w:rsid w:val="007D699B"/>
    <w:rsid w:val="007D730F"/>
    <w:rsid w:val="007D7CD8"/>
    <w:rsid w:val="007E3AA7"/>
    <w:rsid w:val="007F737D"/>
    <w:rsid w:val="007F78D8"/>
    <w:rsid w:val="008009AF"/>
    <w:rsid w:val="00802AAC"/>
    <w:rsid w:val="0080308E"/>
    <w:rsid w:val="00806705"/>
    <w:rsid w:val="00806738"/>
    <w:rsid w:val="008216D5"/>
    <w:rsid w:val="008249CE"/>
    <w:rsid w:val="00825246"/>
    <w:rsid w:val="00831A50"/>
    <w:rsid w:val="00831B3C"/>
    <w:rsid w:val="00831C89"/>
    <w:rsid w:val="00832114"/>
    <w:rsid w:val="0083257D"/>
    <w:rsid w:val="00834C46"/>
    <w:rsid w:val="0084093E"/>
    <w:rsid w:val="00841CE1"/>
    <w:rsid w:val="008431B0"/>
    <w:rsid w:val="008452FC"/>
    <w:rsid w:val="008473D8"/>
    <w:rsid w:val="008528DC"/>
    <w:rsid w:val="00852B8C"/>
    <w:rsid w:val="00854981"/>
    <w:rsid w:val="008568D7"/>
    <w:rsid w:val="00857F99"/>
    <w:rsid w:val="0086230B"/>
    <w:rsid w:val="00864B2E"/>
    <w:rsid w:val="00865963"/>
    <w:rsid w:val="008659A0"/>
    <w:rsid w:val="0086656A"/>
    <w:rsid w:val="00867EFC"/>
    <w:rsid w:val="0087450E"/>
    <w:rsid w:val="00875A82"/>
    <w:rsid w:val="00876CA3"/>
    <w:rsid w:val="00877200"/>
    <w:rsid w:val="008772FE"/>
    <w:rsid w:val="008775F1"/>
    <w:rsid w:val="008779D0"/>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0AD5"/>
    <w:rsid w:val="008C1FC2"/>
    <w:rsid w:val="008C2980"/>
    <w:rsid w:val="008C5AFB"/>
    <w:rsid w:val="008D07FB"/>
    <w:rsid w:val="008D0C02"/>
    <w:rsid w:val="008D357D"/>
    <w:rsid w:val="008D7F2C"/>
    <w:rsid w:val="008E387B"/>
    <w:rsid w:val="008E6087"/>
    <w:rsid w:val="008E758D"/>
    <w:rsid w:val="008F0346"/>
    <w:rsid w:val="008F10A7"/>
    <w:rsid w:val="008F4753"/>
    <w:rsid w:val="008F5736"/>
    <w:rsid w:val="008F755D"/>
    <w:rsid w:val="008F7A39"/>
    <w:rsid w:val="009021E8"/>
    <w:rsid w:val="00911440"/>
    <w:rsid w:val="00911712"/>
    <w:rsid w:val="00911B27"/>
    <w:rsid w:val="009170BE"/>
    <w:rsid w:val="0092002D"/>
    <w:rsid w:val="00920B55"/>
    <w:rsid w:val="009262C9"/>
    <w:rsid w:val="00930EB9"/>
    <w:rsid w:val="00933BC4"/>
    <w:rsid w:val="00933DC7"/>
    <w:rsid w:val="009418F4"/>
    <w:rsid w:val="00942BBC"/>
    <w:rsid w:val="00944180"/>
    <w:rsid w:val="00944240"/>
    <w:rsid w:val="00944AA0"/>
    <w:rsid w:val="00947DA2"/>
    <w:rsid w:val="00951177"/>
    <w:rsid w:val="00957E55"/>
    <w:rsid w:val="00961E4B"/>
    <w:rsid w:val="009673E8"/>
    <w:rsid w:val="00967E42"/>
    <w:rsid w:val="00974722"/>
    <w:rsid w:val="00974DB8"/>
    <w:rsid w:val="00980661"/>
    <w:rsid w:val="0098093B"/>
    <w:rsid w:val="00984DB5"/>
    <w:rsid w:val="009876D4"/>
    <w:rsid w:val="009914A5"/>
    <w:rsid w:val="0099548E"/>
    <w:rsid w:val="00996456"/>
    <w:rsid w:val="009964B3"/>
    <w:rsid w:val="00996A12"/>
    <w:rsid w:val="00997B0F"/>
    <w:rsid w:val="009A1CAD"/>
    <w:rsid w:val="009A3440"/>
    <w:rsid w:val="009A56B2"/>
    <w:rsid w:val="009A5832"/>
    <w:rsid w:val="009A6838"/>
    <w:rsid w:val="009B24B5"/>
    <w:rsid w:val="009B4EBC"/>
    <w:rsid w:val="009B5ABB"/>
    <w:rsid w:val="009B73CE"/>
    <w:rsid w:val="009C2461"/>
    <w:rsid w:val="009C4933"/>
    <w:rsid w:val="009C6FE2"/>
    <w:rsid w:val="009C7674"/>
    <w:rsid w:val="009D004A"/>
    <w:rsid w:val="009D5880"/>
    <w:rsid w:val="009E0B61"/>
    <w:rsid w:val="009E3B07"/>
    <w:rsid w:val="009E51D1"/>
    <w:rsid w:val="009E5531"/>
    <w:rsid w:val="009F1413"/>
    <w:rsid w:val="009F171E"/>
    <w:rsid w:val="009F3D2F"/>
    <w:rsid w:val="009F7052"/>
    <w:rsid w:val="00A02668"/>
    <w:rsid w:val="00A02801"/>
    <w:rsid w:val="00A050A4"/>
    <w:rsid w:val="00A06A39"/>
    <w:rsid w:val="00A07F58"/>
    <w:rsid w:val="00A131CB"/>
    <w:rsid w:val="00A14847"/>
    <w:rsid w:val="00A16D6D"/>
    <w:rsid w:val="00A21383"/>
    <w:rsid w:val="00A2199F"/>
    <w:rsid w:val="00A21B31"/>
    <w:rsid w:val="00A2360E"/>
    <w:rsid w:val="00A26E0C"/>
    <w:rsid w:val="00A3001B"/>
    <w:rsid w:val="00A32FCB"/>
    <w:rsid w:val="00A34C25"/>
    <w:rsid w:val="00A3507D"/>
    <w:rsid w:val="00A3717A"/>
    <w:rsid w:val="00A4088C"/>
    <w:rsid w:val="00A4456B"/>
    <w:rsid w:val="00A448D4"/>
    <w:rsid w:val="00A452E0"/>
    <w:rsid w:val="00A51EA5"/>
    <w:rsid w:val="00A53742"/>
    <w:rsid w:val="00A557A1"/>
    <w:rsid w:val="00A6085E"/>
    <w:rsid w:val="00A63059"/>
    <w:rsid w:val="00A63AE3"/>
    <w:rsid w:val="00A651A4"/>
    <w:rsid w:val="00A657FF"/>
    <w:rsid w:val="00A71361"/>
    <w:rsid w:val="00A746E2"/>
    <w:rsid w:val="00A77948"/>
    <w:rsid w:val="00A81FF2"/>
    <w:rsid w:val="00A83904"/>
    <w:rsid w:val="00A90A79"/>
    <w:rsid w:val="00A96B30"/>
    <w:rsid w:val="00AA1D02"/>
    <w:rsid w:val="00AA59B5"/>
    <w:rsid w:val="00AA7777"/>
    <w:rsid w:val="00AA7B84"/>
    <w:rsid w:val="00AB72BA"/>
    <w:rsid w:val="00AC0B4C"/>
    <w:rsid w:val="00AC1164"/>
    <w:rsid w:val="00AC2296"/>
    <w:rsid w:val="00AC2754"/>
    <w:rsid w:val="00AC47E3"/>
    <w:rsid w:val="00AC48B0"/>
    <w:rsid w:val="00AC4ACD"/>
    <w:rsid w:val="00AC5DFB"/>
    <w:rsid w:val="00AC6585"/>
    <w:rsid w:val="00AD13DC"/>
    <w:rsid w:val="00AD521E"/>
    <w:rsid w:val="00AD6DE2"/>
    <w:rsid w:val="00AE0A40"/>
    <w:rsid w:val="00AE1ED4"/>
    <w:rsid w:val="00AE21E1"/>
    <w:rsid w:val="00AE2212"/>
    <w:rsid w:val="00AE2F8D"/>
    <w:rsid w:val="00AE3BAE"/>
    <w:rsid w:val="00AE6A21"/>
    <w:rsid w:val="00AF0ABB"/>
    <w:rsid w:val="00AF1C8F"/>
    <w:rsid w:val="00AF2B68"/>
    <w:rsid w:val="00AF2C92"/>
    <w:rsid w:val="00AF3EC1"/>
    <w:rsid w:val="00AF5025"/>
    <w:rsid w:val="00AF519F"/>
    <w:rsid w:val="00AF5387"/>
    <w:rsid w:val="00AF55F5"/>
    <w:rsid w:val="00AF67A5"/>
    <w:rsid w:val="00AF7E86"/>
    <w:rsid w:val="00B024B9"/>
    <w:rsid w:val="00B077FA"/>
    <w:rsid w:val="00B124DB"/>
    <w:rsid w:val="00B127D7"/>
    <w:rsid w:val="00B13B0C"/>
    <w:rsid w:val="00B1453A"/>
    <w:rsid w:val="00B20F82"/>
    <w:rsid w:val="00B25726"/>
    <w:rsid w:val="00B25BD5"/>
    <w:rsid w:val="00B34079"/>
    <w:rsid w:val="00B3793A"/>
    <w:rsid w:val="00B401BA"/>
    <w:rsid w:val="00B407E4"/>
    <w:rsid w:val="00B415A7"/>
    <w:rsid w:val="00B425B6"/>
    <w:rsid w:val="00B42A72"/>
    <w:rsid w:val="00B441AE"/>
    <w:rsid w:val="00B45F33"/>
    <w:rsid w:val="00B46D50"/>
    <w:rsid w:val="00B53170"/>
    <w:rsid w:val="00B531E8"/>
    <w:rsid w:val="00B56DDC"/>
    <w:rsid w:val="00B62999"/>
    <w:rsid w:val="00B63BE3"/>
    <w:rsid w:val="00B64885"/>
    <w:rsid w:val="00B66810"/>
    <w:rsid w:val="00B72BE3"/>
    <w:rsid w:val="00B73B80"/>
    <w:rsid w:val="00B770C7"/>
    <w:rsid w:val="00B80F26"/>
    <w:rsid w:val="00B822BD"/>
    <w:rsid w:val="00B842F4"/>
    <w:rsid w:val="00B86DAA"/>
    <w:rsid w:val="00B87A25"/>
    <w:rsid w:val="00B91A7B"/>
    <w:rsid w:val="00B929DD"/>
    <w:rsid w:val="00B92A4B"/>
    <w:rsid w:val="00B94995"/>
    <w:rsid w:val="00B95405"/>
    <w:rsid w:val="00B963F1"/>
    <w:rsid w:val="00B97CD4"/>
    <w:rsid w:val="00BA020A"/>
    <w:rsid w:val="00BB02A4"/>
    <w:rsid w:val="00BB1270"/>
    <w:rsid w:val="00BB1E44"/>
    <w:rsid w:val="00BB5267"/>
    <w:rsid w:val="00BB52B8"/>
    <w:rsid w:val="00BB59D8"/>
    <w:rsid w:val="00BB7E69"/>
    <w:rsid w:val="00BC0F37"/>
    <w:rsid w:val="00BC3C1F"/>
    <w:rsid w:val="00BC46A6"/>
    <w:rsid w:val="00BC4F7B"/>
    <w:rsid w:val="00BC7CE7"/>
    <w:rsid w:val="00BD295E"/>
    <w:rsid w:val="00BD4164"/>
    <w:rsid w:val="00BD4664"/>
    <w:rsid w:val="00BE1193"/>
    <w:rsid w:val="00BE2AE3"/>
    <w:rsid w:val="00BF4849"/>
    <w:rsid w:val="00BF4EA7"/>
    <w:rsid w:val="00C000C4"/>
    <w:rsid w:val="00C00EDB"/>
    <w:rsid w:val="00C02863"/>
    <w:rsid w:val="00C0383A"/>
    <w:rsid w:val="00C067FF"/>
    <w:rsid w:val="00C10DE0"/>
    <w:rsid w:val="00C12862"/>
    <w:rsid w:val="00C13D28"/>
    <w:rsid w:val="00C14585"/>
    <w:rsid w:val="00C165A0"/>
    <w:rsid w:val="00C216CE"/>
    <w:rsid w:val="00C2184F"/>
    <w:rsid w:val="00C22A78"/>
    <w:rsid w:val="00C23C7E"/>
    <w:rsid w:val="00C246C5"/>
    <w:rsid w:val="00C25A82"/>
    <w:rsid w:val="00C30A2A"/>
    <w:rsid w:val="00C33993"/>
    <w:rsid w:val="00C3577D"/>
    <w:rsid w:val="00C4069E"/>
    <w:rsid w:val="00C41ADC"/>
    <w:rsid w:val="00C44149"/>
    <w:rsid w:val="00C44410"/>
    <w:rsid w:val="00C44A15"/>
    <w:rsid w:val="00C4630A"/>
    <w:rsid w:val="00C518FF"/>
    <w:rsid w:val="00C523F0"/>
    <w:rsid w:val="00C526D2"/>
    <w:rsid w:val="00C52FCD"/>
    <w:rsid w:val="00C5794E"/>
    <w:rsid w:val="00C60968"/>
    <w:rsid w:val="00C63D39"/>
    <w:rsid w:val="00C63EDD"/>
    <w:rsid w:val="00C65B36"/>
    <w:rsid w:val="00C71DD6"/>
    <w:rsid w:val="00C7292E"/>
    <w:rsid w:val="00C74E88"/>
    <w:rsid w:val="00C80924"/>
    <w:rsid w:val="00C8286B"/>
    <w:rsid w:val="00C845CA"/>
    <w:rsid w:val="00C947F8"/>
    <w:rsid w:val="00C9515F"/>
    <w:rsid w:val="00C963C5"/>
    <w:rsid w:val="00CA030C"/>
    <w:rsid w:val="00CA1F41"/>
    <w:rsid w:val="00CA2698"/>
    <w:rsid w:val="00CA32EE"/>
    <w:rsid w:val="00CA6A1A"/>
    <w:rsid w:val="00CC1E75"/>
    <w:rsid w:val="00CC2E0E"/>
    <w:rsid w:val="00CC361C"/>
    <w:rsid w:val="00CC474B"/>
    <w:rsid w:val="00CC658C"/>
    <w:rsid w:val="00CC67BF"/>
    <w:rsid w:val="00CD0843"/>
    <w:rsid w:val="00CD5A78"/>
    <w:rsid w:val="00CD6F59"/>
    <w:rsid w:val="00CD7345"/>
    <w:rsid w:val="00CE372E"/>
    <w:rsid w:val="00CF0A1B"/>
    <w:rsid w:val="00CF19F6"/>
    <w:rsid w:val="00CF1DAD"/>
    <w:rsid w:val="00CF2F4F"/>
    <w:rsid w:val="00CF536D"/>
    <w:rsid w:val="00D10CB8"/>
    <w:rsid w:val="00D12806"/>
    <w:rsid w:val="00D12D44"/>
    <w:rsid w:val="00D15018"/>
    <w:rsid w:val="00D158AC"/>
    <w:rsid w:val="00D1694C"/>
    <w:rsid w:val="00D17FA2"/>
    <w:rsid w:val="00D20F5E"/>
    <w:rsid w:val="00D23B76"/>
    <w:rsid w:val="00D334F0"/>
    <w:rsid w:val="00D379A3"/>
    <w:rsid w:val="00D43272"/>
    <w:rsid w:val="00D45FF3"/>
    <w:rsid w:val="00D512CF"/>
    <w:rsid w:val="00D528B9"/>
    <w:rsid w:val="00D53186"/>
    <w:rsid w:val="00D5487D"/>
    <w:rsid w:val="00D60140"/>
    <w:rsid w:val="00D6024A"/>
    <w:rsid w:val="00D608B5"/>
    <w:rsid w:val="00D66E4B"/>
    <w:rsid w:val="00D70022"/>
    <w:rsid w:val="00D709E7"/>
    <w:rsid w:val="00D71F99"/>
    <w:rsid w:val="00D737EC"/>
    <w:rsid w:val="00D73CA4"/>
    <w:rsid w:val="00D73D71"/>
    <w:rsid w:val="00D74396"/>
    <w:rsid w:val="00D80284"/>
    <w:rsid w:val="00D81F71"/>
    <w:rsid w:val="00D8642D"/>
    <w:rsid w:val="00D90A5E"/>
    <w:rsid w:val="00D91A68"/>
    <w:rsid w:val="00D95A68"/>
    <w:rsid w:val="00DA17C7"/>
    <w:rsid w:val="00DA6A9A"/>
    <w:rsid w:val="00DB1EFD"/>
    <w:rsid w:val="00DB3EAF"/>
    <w:rsid w:val="00DC01DA"/>
    <w:rsid w:val="00DC3203"/>
    <w:rsid w:val="00DC3C99"/>
    <w:rsid w:val="00DC4932"/>
    <w:rsid w:val="00DC52F5"/>
    <w:rsid w:val="00DC5B61"/>
    <w:rsid w:val="00DC5FD0"/>
    <w:rsid w:val="00DD0354"/>
    <w:rsid w:val="00DD27D7"/>
    <w:rsid w:val="00DD4289"/>
    <w:rsid w:val="00DD458C"/>
    <w:rsid w:val="00DD72E9"/>
    <w:rsid w:val="00DD7605"/>
    <w:rsid w:val="00DE2020"/>
    <w:rsid w:val="00DE3476"/>
    <w:rsid w:val="00DF5B84"/>
    <w:rsid w:val="00DF6D5B"/>
    <w:rsid w:val="00DF771B"/>
    <w:rsid w:val="00DF7EE2"/>
    <w:rsid w:val="00E01BAA"/>
    <w:rsid w:val="00E0282A"/>
    <w:rsid w:val="00E07E14"/>
    <w:rsid w:val="00E14F94"/>
    <w:rsid w:val="00E17336"/>
    <w:rsid w:val="00E17D15"/>
    <w:rsid w:val="00E22B95"/>
    <w:rsid w:val="00E30331"/>
    <w:rsid w:val="00E30BB8"/>
    <w:rsid w:val="00E31F9C"/>
    <w:rsid w:val="00E40488"/>
    <w:rsid w:val="00E43C10"/>
    <w:rsid w:val="00E50367"/>
    <w:rsid w:val="00E51ABA"/>
    <w:rsid w:val="00E524CB"/>
    <w:rsid w:val="00E65456"/>
    <w:rsid w:val="00E65A91"/>
    <w:rsid w:val="00E66188"/>
    <w:rsid w:val="00E664FB"/>
    <w:rsid w:val="00E70373"/>
    <w:rsid w:val="00E72E40"/>
    <w:rsid w:val="00E73665"/>
    <w:rsid w:val="00E73999"/>
    <w:rsid w:val="00E73BDC"/>
    <w:rsid w:val="00E73E9E"/>
    <w:rsid w:val="00E759E2"/>
    <w:rsid w:val="00E77DB9"/>
    <w:rsid w:val="00E81660"/>
    <w:rsid w:val="00E854FE"/>
    <w:rsid w:val="00E906CC"/>
    <w:rsid w:val="00E90B0A"/>
    <w:rsid w:val="00E939A0"/>
    <w:rsid w:val="00E97E4E"/>
    <w:rsid w:val="00EA0F5F"/>
    <w:rsid w:val="00EA1CC2"/>
    <w:rsid w:val="00EA2D76"/>
    <w:rsid w:val="00EA4644"/>
    <w:rsid w:val="00EA7448"/>
    <w:rsid w:val="00EA758A"/>
    <w:rsid w:val="00EB199F"/>
    <w:rsid w:val="00EB27C4"/>
    <w:rsid w:val="00EB37D6"/>
    <w:rsid w:val="00EB5387"/>
    <w:rsid w:val="00EB5C10"/>
    <w:rsid w:val="00EB7322"/>
    <w:rsid w:val="00EC0FE9"/>
    <w:rsid w:val="00EC426D"/>
    <w:rsid w:val="00EC571B"/>
    <w:rsid w:val="00EC57D7"/>
    <w:rsid w:val="00EC6385"/>
    <w:rsid w:val="00ED1DE9"/>
    <w:rsid w:val="00ED23D4"/>
    <w:rsid w:val="00ED5E0B"/>
    <w:rsid w:val="00EE37B6"/>
    <w:rsid w:val="00EF0F45"/>
    <w:rsid w:val="00EF7463"/>
    <w:rsid w:val="00F002EF"/>
    <w:rsid w:val="00F01EE9"/>
    <w:rsid w:val="00F02F94"/>
    <w:rsid w:val="00F04900"/>
    <w:rsid w:val="00F065A4"/>
    <w:rsid w:val="00F126B9"/>
    <w:rsid w:val="00F12715"/>
    <w:rsid w:val="00F144D5"/>
    <w:rsid w:val="00F146F0"/>
    <w:rsid w:val="00F15039"/>
    <w:rsid w:val="00F20FF3"/>
    <w:rsid w:val="00F2190B"/>
    <w:rsid w:val="00F228B5"/>
    <w:rsid w:val="00F2389C"/>
    <w:rsid w:val="00F25C67"/>
    <w:rsid w:val="00F26CD0"/>
    <w:rsid w:val="00F30DFF"/>
    <w:rsid w:val="00F32B80"/>
    <w:rsid w:val="00F340EB"/>
    <w:rsid w:val="00F35285"/>
    <w:rsid w:val="00F35B86"/>
    <w:rsid w:val="00F43B9D"/>
    <w:rsid w:val="00F447F4"/>
    <w:rsid w:val="00F44D5E"/>
    <w:rsid w:val="00F53A35"/>
    <w:rsid w:val="00F55A3D"/>
    <w:rsid w:val="00F5744B"/>
    <w:rsid w:val="00F61209"/>
    <w:rsid w:val="00F6259E"/>
    <w:rsid w:val="00F65DD4"/>
    <w:rsid w:val="00F672B2"/>
    <w:rsid w:val="00F83973"/>
    <w:rsid w:val="00F85D17"/>
    <w:rsid w:val="00F87FA3"/>
    <w:rsid w:val="00F90DF6"/>
    <w:rsid w:val="00F9329A"/>
    <w:rsid w:val="00F93D8C"/>
    <w:rsid w:val="00FA0033"/>
    <w:rsid w:val="00FA3102"/>
    <w:rsid w:val="00FA48D4"/>
    <w:rsid w:val="00FA54FA"/>
    <w:rsid w:val="00FB227E"/>
    <w:rsid w:val="00FB3D61"/>
    <w:rsid w:val="00FB44CE"/>
    <w:rsid w:val="00FB5009"/>
    <w:rsid w:val="00FB76AB"/>
    <w:rsid w:val="00FC646C"/>
    <w:rsid w:val="00FC7E7A"/>
    <w:rsid w:val="00FD03FE"/>
    <w:rsid w:val="00FD126E"/>
    <w:rsid w:val="00FD3C36"/>
    <w:rsid w:val="00FD4D81"/>
    <w:rsid w:val="00FD4FEC"/>
    <w:rsid w:val="00FD66F7"/>
    <w:rsid w:val="00FD7498"/>
    <w:rsid w:val="00FD7FB3"/>
    <w:rsid w:val="00FE1C04"/>
    <w:rsid w:val="00FE4713"/>
    <w:rsid w:val="00FE764C"/>
    <w:rsid w:val="00FF1F44"/>
    <w:rsid w:val="00FF225E"/>
    <w:rsid w:val="00FF672C"/>
    <w:rsid w:val="00FF6CE8"/>
    <w:rsid w:val="033A60B4"/>
    <w:rsid w:val="03DD2019"/>
    <w:rsid w:val="0FBD2DB3"/>
    <w:rsid w:val="2154F10E"/>
    <w:rsid w:val="227961C2"/>
    <w:rsid w:val="2CBB1A03"/>
    <w:rsid w:val="2E59BEE0"/>
    <w:rsid w:val="33875375"/>
    <w:rsid w:val="37260638"/>
    <w:rsid w:val="51F50623"/>
    <w:rsid w:val="539E4CD8"/>
    <w:rsid w:val="589061C8"/>
    <w:rsid w:val="5928CBE6"/>
    <w:rsid w:val="6076DFE7"/>
    <w:rsid w:val="608E0462"/>
    <w:rsid w:val="639357F5"/>
    <w:rsid w:val="7CDE1D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08BDB2"/>
  <w15:docId w15:val="{BF651FFD-2F1C-2A4B-AA06-CD9AB361B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DI normal paragraph style - Estilo de párrafo normal"/>
    <w:qFormat/>
    <w:rsid w:val="00857F99"/>
    <w:rPr>
      <w:sz w:val="24"/>
      <w:szCs w:val="24"/>
      <w:lang w:eastAsia="en-US"/>
    </w:rPr>
  </w:style>
  <w:style w:type="paragraph" w:styleId="Ttulo1">
    <w:name w:val="heading 1"/>
    <w:aliases w:val="0"/>
    <w:basedOn w:val="Normal"/>
    <w:next w:val="BDIFirstParagraph-Primerprrafo"/>
    <w:link w:val="Ttulo1Car"/>
    <w:qFormat/>
    <w:rsid w:val="00AE1ED4"/>
    <w:pPr>
      <w:keepNext/>
      <w:spacing w:before="360" w:after="60" w:line="360" w:lineRule="auto"/>
      <w:ind w:right="567"/>
      <w:contextualSpacing/>
      <w:outlineLvl w:val="0"/>
    </w:pPr>
    <w:rPr>
      <w:rFonts w:cs="Arial"/>
      <w:b/>
      <w:bCs/>
      <w:kern w:val="32"/>
      <w:szCs w:val="32"/>
    </w:rPr>
  </w:style>
  <w:style w:type="paragraph" w:styleId="Ttulo2">
    <w:name w:val="heading 2"/>
    <w:aliases w:val="1"/>
    <w:basedOn w:val="Normal"/>
    <w:next w:val="BDIFirstParagraph-Primerprrafo"/>
    <w:link w:val="Ttulo2Car"/>
    <w:qFormat/>
    <w:rsid w:val="008D07FB"/>
    <w:pPr>
      <w:keepNext/>
      <w:spacing w:before="360" w:after="60" w:line="360" w:lineRule="auto"/>
      <w:ind w:right="567"/>
      <w:contextualSpacing/>
      <w:outlineLvl w:val="1"/>
    </w:pPr>
    <w:rPr>
      <w:rFonts w:cs="Arial"/>
      <w:b/>
      <w:bCs/>
      <w:i/>
      <w:iCs/>
      <w:szCs w:val="28"/>
    </w:rPr>
  </w:style>
  <w:style w:type="paragraph" w:styleId="Ttulo3">
    <w:name w:val="heading 3"/>
    <w:aliases w:val="3"/>
    <w:basedOn w:val="Normal"/>
    <w:next w:val="BDIFirstParagraph-Primerprrafo"/>
    <w:link w:val="Ttulo3Car"/>
    <w:qFormat/>
    <w:rsid w:val="00DF7EE2"/>
    <w:pPr>
      <w:keepNext/>
      <w:spacing w:before="360" w:after="60" w:line="360" w:lineRule="auto"/>
      <w:ind w:right="567"/>
      <w:contextualSpacing/>
      <w:outlineLvl w:val="2"/>
    </w:pPr>
    <w:rPr>
      <w:rFonts w:cs="Arial"/>
      <w:bCs/>
      <w:i/>
      <w:szCs w:val="26"/>
    </w:rPr>
  </w:style>
  <w:style w:type="paragraph" w:styleId="Ttulo4">
    <w:name w:val="heading 4"/>
    <w:basedOn w:val="BDIFirstParagraph-Primerprrafo"/>
    <w:next w:val="BDINewparagraph-Nuevoprrafo"/>
    <w:link w:val="Ttulo4Car"/>
    <w:qFormat/>
    <w:rsid w:val="00F43B9D"/>
    <w:pPr>
      <w:spacing w:before="360"/>
      <w:outlineLvl w:val="3"/>
    </w:pPr>
    <w:rPr>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BDIprobando">
    <w:name w:val="Style1 BDI probando"/>
    <w:basedOn w:val="Ttulo2"/>
    <w:qFormat/>
    <w:rsid w:val="00B94995"/>
  </w:style>
  <w:style w:type="paragraph" w:customStyle="1" w:styleId="BDIHeading2-Ttulo2">
    <w:name w:val="BDI Heading 2 - Título 2"/>
    <w:basedOn w:val="Ttulo2"/>
    <w:qFormat/>
    <w:rsid w:val="00D70022"/>
    <w:pPr>
      <w:spacing w:before="0" w:after="0" w:line="480" w:lineRule="auto"/>
      <w:ind w:right="0"/>
    </w:pPr>
  </w:style>
  <w:style w:type="paragraph" w:customStyle="1" w:styleId="BDIHeading3-Ttulo3">
    <w:name w:val="BDI Heading 3 - Título 3"/>
    <w:basedOn w:val="Ttulo3"/>
    <w:qFormat/>
    <w:rsid w:val="00D70022"/>
    <w:pPr>
      <w:spacing w:before="0" w:after="0" w:line="480" w:lineRule="auto"/>
      <w:ind w:right="0"/>
    </w:pPr>
  </w:style>
  <w:style w:type="paragraph" w:customStyle="1" w:styleId="BDIHeading1-Ttulo1">
    <w:name w:val="BDI Heading 1 - Título 1"/>
    <w:basedOn w:val="Ttulo1"/>
    <w:qFormat/>
    <w:rsid w:val="00D70022"/>
    <w:pPr>
      <w:snapToGrid w:val="0"/>
      <w:spacing w:before="0" w:after="0" w:line="480" w:lineRule="auto"/>
      <w:ind w:right="0"/>
      <w:contextualSpacing w:val="0"/>
    </w:pPr>
  </w:style>
  <w:style w:type="paragraph" w:customStyle="1" w:styleId="BDIAbstract-Resumen">
    <w:name w:val="BDI Abstract - Resumen"/>
    <w:basedOn w:val="Normal"/>
    <w:next w:val="BDIKeywords-Palabrasclave"/>
    <w:qFormat/>
    <w:rsid w:val="007D699B"/>
    <w:pPr>
      <w:snapToGrid w:val="0"/>
      <w:spacing w:line="480" w:lineRule="auto"/>
      <w:ind w:left="1134"/>
    </w:pPr>
  </w:style>
  <w:style w:type="paragraph" w:customStyle="1" w:styleId="BDIKeywords-Palabrasclave">
    <w:name w:val="BDI Keywords - Palabras clave"/>
    <w:basedOn w:val="Normal"/>
    <w:next w:val="BDIFirstParagraph-Primerprrafo"/>
    <w:qFormat/>
    <w:rsid w:val="007D699B"/>
    <w:pPr>
      <w:snapToGrid w:val="0"/>
      <w:spacing w:line="480" w:lineRule="auto"/>
      <w:ind w:left="1134"/>
    </w:pPr>
    <w:rPr>
      <w:i/>
    </w:rPr>
  </w:style>
  <w:style w:type="paragraph" w:customStyle="1" w:styleId="Correspondencedetails">
    <w:name w:val="Correspondence details"/>
    <w:basedOn w:val="Normal"/>
    <w:qFormat/>
    <w:rsid w:val="00F04900"/>
    <w:pPr>
      <w:spacing w:before="240" w:line="360" w:lineRule="auto"/>
    </w:pPr>
  </w:style>
  <w:style w:type="paragraph" w:customStyle="1" w:styleId="BDIDisplayedquotation-Citadesplegada">
    <w:name w:val="BDI Displayed quotation - Cita desplegada"/>
    <w:basedOn w:val="Normal"/>
    <w:qFormat/>
    <w:rsid w:val="00D70022"/>
    <w:pPr>
      <w:tabs>
        <w:tab w:val="left" w:pos="1077"/>
        <w:tab w:val="left" w:pos="1440"/>
        <w:tab w:val="left" w:pos="1797"/>
        <w:tab w:val="left" w:pos="2155"/>
        <w:tab w:val="left" w:pos="2512"/>
      </w:tabs>
      <w:spacing w:line="480" w:lineRule="auto"/>
      <w:ind w:left="1134"/>
      <w:contextualSpacing/>
    </w:pPr>
    <w:rPr>
      <w:sz w:val="22"/>
    </w:rPr>
  </w:style>
  <w:style w:type="paragraph" w:customStyle="1" w:styleId="BDINumberedlist-Listanumerada">
    <w:name w:val="BDI Numbered list - Lista numerada"/>
    <w:basedOn w:val="BDIFirstParagraph-Primerprrafo"/>
    <w:next w:val="BDIFirstParagraph-Primerprrafo"/>
    <w:qFormat/>
    <w:rsid w:val="006135CD"/>
    <w:pPr>
      <w:widowControl/>
      <w:numPr>
        <w:numId w:val="38"/>
      </w:numPr>
      <w:tabs>
        <w:tab w:val="left" w:pos="284"/>
      </w:tabs>
      <w:contextualSpacing/>
    </w:pPr>
  </w:style>
  <w:style w:type="paragraph" w:customStyle="1" w:styleId="Displayedequation">
    <w:name w:val="Displayed equation"/>
    <w:basedOn w:val="Normal"/>
    <w:next w:val="BDIFirstParagraph-Primerprrafo"/>
    <w:qFormat/>
    <w:rsid w:val="00EF0F45"/>
    <w:pPr>
      <w:tabs>
        <w:tab w:val="center" w:pos="4253"/>
        <w:tab w:val="right" w:pos="8222"/>
      </w:tabs>
      <w:spacing w:before="240" w:after="240"/>
      <w:jc w:val="center"/>
    </w:pPr>
  </w:style>
  <w:style w:type="paragraph" w:customStyle="1" w:styleId="BDITabletitle-Ttulodetabla">
    <w:name w:val="BDI Table title - Título de tabla"/>
    <w:basedOn w:val="Normal"/>
    <w:next w:val="Normal"/>
    <w:qFormat/>
    <w:rsid w:val="00AE2212"/>
    <w:pPr>
      <w:spacing w:line="480" w:lineRule="auto"/>
    </w:pPr>
    <w:rPr>
      <w:sz w:val="20"/>
    </w:rPr>
  </w:style>
  <w:style w:type="paragraph" w:customStyle="1" w:styleId="BDIFigurecaption-Piedefigura">
    <w:name w:val="BDI Figure caption - Pie de figura"/>
    <w:basedOn w:val="Normal"/>
    <w:next w:val="Normal"/>
    <w:qFormat/>
    <w:rsid w:val="001D7090"/>
    <w:pPr>
      <w:spacing w:line="360" w:lineRule="auto"/>
    </w:pPr>
    <w:rPr>
      <w:i/>
      <w:sz w:val="20"/>
    </w:rPr>
  </w:style>
  <w:style w:type="paragraph" w:customStyle="1" w:styleId="BDIFootnotes-Notaalpie">
    <w:name w:val="BDI Footnotes - Nota al pie"/>
    <w:basedOn w:val="Normal"/>
    <w:qFormat/>
    <w:rsid w:val="007D699B"/>
    <w:pPr>
      <w:spacing w:before="120" w:line="360" w:lineRule="auto"/>
      <w:ind w:left="482" w:hanging="482"/>
      <w:contextualSpacing/>
    </w:pPr>
    <w:rPr>
      <w:sz w:val="20"/>
    </w:rPr>
  </w:style>
  <w:style w:type="paragraph" w:customStyle="1" w:styleId="BDIFirstParagraph-Primerprrafo">
    <w:name w:val="BDI First Paragraph - Primer párrafo"/>
    <w:basedOn w:val="Normal"/>
    <w:next w:val="BDINewparagraph-Nuevoprrafo"/>
    <w:qFormat/>
    <w:rsid w:val="007D699B"/>
    <w:pPr>
      <w:widowControl w:val="0"/>
      <w:spacing w:line="480" w:lineRule="auto"/>
    </w:pPr>
  </w:style>
  <w:style w:type="paragraph" w:customStyle="1" w:styleId="BDINewparagraph-Nuevoprrafo">
    <w:name w:val="BDI New paragraph - Nuevo párrafo"/>
    <w:basedOn w:val="Normal"/>
    <w:qFormat/>
    <w:rsid w:val="00D70022"/>
    <w:pPr>
      <w:spacing w:line="480" w:lineRule="auto"/>
      <w:ind w:firstLine="720"/>
    </w:pPr>
  </w:style>
  <w:style w:type="paragraph" w:styleId="Sangranormal">
    <w:name w:val="Normal Indent"/>
    <w:basedOn w:val="Normal"/>
    <w:rsid w:val="00526454"/>
    <w:pPr>
      <w:ind w:left="720"/>
    </w:pPr>
  </w:style>
  <w:style w:type="paragraph" w:customStyle="1" w:styleId="BDIReferences-Referencias">
    <w:name w:val="BDI References - Referencias"/>
    <w:basedOn w:val="Normal"/>
    <w:qFormat/>
    <w:rsid w:val="00D70022"/>
    <w:pPr>
      <w:spacing w:line="480" w:lineRule="auto"/>
      <w:ind w:left="720" w:hanging="720"/>
      <w:contextualSpacing/>
    </w:pPr>
  </w:style>
  <w:style w:type="character" w:customStyle="1" w:styleId="Ttulo2Car">
    <w:name w:val="Título 2 Car"/>
    <w:aliases w:val="1 Car"/>
    <w:basedOn w:val="Fuentedeprrafopredeter"/>
    <w:link w:val="Ttulo2"/>
    <w:rsid w:val="008D07FB"/>
    <w:rPr>
      <w:rFonts w:cs="Arial"/>
      <w:b/>
      <w:bCs/>
      <w:i/>
      <w:iCs/>
      <w:sz w:val="24"/>
      <w:szCs w:val="28"/>
    </w:rPr>
  </w:style>
  <w:style w:type="character" w:customStyle="1" w:styleId="Ttulo1Car">
    <w:name w:val="Título 1 Car"/>
    <w:aliases w:val="0 Car"/>
    <w:basedOn w:val="Fuentedeprrafopredeter"/>
    <w:link w:val="Ttulo1"/>
    <w:rsid w:val="00AE1ED4"/>
    <w:rPr>
      <w:rFonts w:cs="Arial"/>
      <w:b/>
      <w:bCs/>
      <w:kern w:val="32"/>
      <w:sz w:val="24"/>
      <w:szCs w:val="32"/>
    </w:rPr>
  </w:style>
  <w:style w:type="character" w:customStyle="1" w:styleId="Ttulo3Car">
    <w:name w:val="Título 3 Car"/>
    <w:aliases w:val="3 Car"/>
    <w:basedOn w:val="Fuentedeprrafopredeter"/>
    <w:link w:val="Ttulo3"/>
    <w:rsid w:val="00DF7EE2"/>
    <w:rPr>
      <w:rFonts w:eastAsia="Times New Roman" w:cs="Arial"/>
      <w:bCs/>
      <w:i/>
      <w:sz w:val="24"/>
      <w:szCs w:val="26"/>
      <w:lang w:eastAsia="en-GB"/>
    </w:rPr>
  </w:style>
  <w:style w:type="paragraph" w:customStyle="1" w:styleId="BDIBulletedlist-Listaconvieta">
    <w:name w:val="BDI Bulleted list - Lista con viñeta"/>
    <w:basedOn w:val="BDIFirstParagraph-Primerprrafo"/>
    <w:next w:val="BDIFirstParagraph-Primerprrafo"/>
    <w:qFormat/>
    <w:rsid w:val="008F5736"/>
    <w:pPr>
      <w:widowControl/>
      <w:numPr>
        <w:numId w:val="28"/>
      </w:numPr>
      <w:ind w:left="697" w:hanging="357"/>
      <w:contextualSpacing/>
    </w:pPr>
  </w:style>
  <w:style w:type="paragraph" w:styleId="Textonotapie">
    <w:name w:val="footnote text"/>
    <w:basedOn w:val="Normal"/>
    <w:link w:val="TextonotapieCar"/>
    <w:autoRedefine/>
    <w:rsid w:val="006C19B2"/>
    <w:pPr>
      <w:ind w:left="284" w:hanging="284"/>
    </w:pPr>
    <w:rPr>
      <w:sz w:val="22"/>
      <w:szCs w:val="20"/>
    </w:rPr>
  </w:style>
  <w:style w:type="character" w:customStyle="1" w:styleId="TextonotapieCar">
    <w:name w:val="Texto nota pie Car"/>
    <w:basedOn w:val="Fuentedeprrafopredeter"/>
    <w:link w:val="Textonotapie"/>
    <w:rsid w:val="006C19B2"/>
    <w:rPr>
      <w:sz w:val="22"/>
    </w:rPr>
  </w:style>
  <w:style w:type="character" w:styleId="Refdenotaalpie">
    <w:name w:val="footnote reference"/>
    <w:basedOn w:val="Fuentedeprrafopredeter"/>
    <w:rsid w:val="00AF2C92"/>
    <w:rPr>
      <w:vertAlign w:val="superscript"/>
    </w:rPr>
  </w:style>
  <w:style w:type="paragraph" w:styleId="Textonotaalfinal">
    <w:name w:val="endnote text"/>
    <w:basedOn w:val="Normal"/>
    <w:link w:val="TextonotaalfinalCar"/>
    <w:autoRedefine/>
    <w:rsid w:val="006C19B2"/>
    <w:pPr>
      <w:ind w:left="284" w:hanging="284"/>
    </w:pPr>
    <w:rPr>
      <w:sz w:val="22"/>
      <w:szCs w:val="20"/>
    </w:rPr>
  </w:style>
  <w:style w:type="character" w:customStyle="1" w:styleId="TextonotaalfinalCar">
    <w:name w:val="Texto nota al final Car"/>
    <w:basedOn w:val="Fuentedeprrafopredeter"/>
    <w:link w:val="Textonotaalfinal"/>
    <w:rsid w:val="006C19B2"/>
    <w:rPr>
      <w:sz w:val="22"/>
    </w:rPr>
  </w:style>
  <w:style w:type="character" w:styleId="Refdenotaalfinal">
    <w:name w:val="endnote reference"/>
    <w:basedOn w:val="Fuentedeprrafopredeter"/>
    <w:rsid w:val="00EC571B"/>
    <w:rPr>
      <w:vertAlign w:val="superscript"/>
    </w:rPr>
  </w:style>
  <w:style w:type="character" w:customStyle="1" w:styleId="Ttulo4Car">
    <w:name w:val="Título 4 Car"/>
    <w:basedOn w:val="Fuentedeprrafopredeter"/>
    <w:link w:val="Ttulo4"/>
    <w:rsid w:val="00F43B9D"/>
    <w:rPr>
      <w:bCs/>
      <w:sz w:val="24"/>
      <w:szCs w:val="28"/>
    </w:rPr>
  </w:style>
  <w:style w:type="paragraph" w:styleId="NormalWeb">
    <w:name w:val="Normal (Web)"/>
    <w:basedOn w:val="Normal"/>
    <w:uiPriority w:val="99"/>
    <w:semiHidden/>
    <w:unhideWhenUsed/>
    <w:rsid w:val="00A3001B"/>
    <w:pPr>
      <w:spacing w:before="100" w:beforeAutospacing="1" w:after="100" w:afterAutospacing="1"/>
    </w:pPr>
  </w:style>
  <w:style w:type="table" w:styleId="Tablaconcuadrcula">
    <w:name w:val="Table Grid"/>
    <w:basedOn w:val="Tablanormal"/>
    <w:uiPriority w:val="59"/>
    <w:rsid w:val="00A65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
    <w:name w:val="Grid Table 2"/>
    <w:basedOn w:val="Tablanormal"/>
    <w:rsid w:val="00A657F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rsid w:val="00A657F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4">
    <w:name w:val="Grid Table 4"/>
    <w:basedOn w:val="Tablanormal"/>
    <w:uiPriority w:val="49"/>
    <w:rsid w:val="00A657F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A657F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AD521E"/>
    <w:rPr>
      <w:color w:val="605E5C"/>
      <w:shd w:val="clear" w:color="auto" w:fill="E1DFDD"/>
    </w:rPr>
  </w:style>
  <w:style w:type="table" w:styleId="Tablaconcuadrculaclara">
    <w:name w:val="Grid Table Light"/>
    <w:basedOn w:val="Tablanormal"/>
    <w:rsid w:val="008431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DIArticletitle-Ttulodelartculo">
    <w:name w:val="BDI Article title - Título del artículo"/>
    <w:basedOn w:val="Normal"/>
    <w:qFormat/>
    <w:rsid w:val="0086230B"/>
    <w:pPr>
      <w:snapToGrid w:val="0"/>
      <w:spacing w:line="480" w:lineRule="auto"/>
    </w:pPr>
    <w:rPr>
      <w:b/>
      <w:sz w:val="28"/>
    </w:rPr>
  </w:style>
  <w:style w:type="paragraph" w:customStyle="1" w:styleId="BDISubtitle1-Subttulo1">
    <w:name w:val="BDI Subtitle 1 - Subtítulo 1"/>
    <w:basedOn w:val="Normal"/>
    <w:qFormat/>
    <w:rsid w:val="004C26C3"/>
    <w:pPr>
      <w:keepNext/>
      <w:spacing w:before="360" w:after="60" w:line="480" w:lineRule="auto"/>
      <w:ind w:right="567"/>
      <w:contextualSpacing/>
      <w:outlineLvl w:val="0"/>
    </w:pPr>
    <w:rPr>
      <w:rFonts w:cs="Arial"/>
      <w:b/>
      <w:bCs/>
      <w:kern w:val="32"/>
      <w:szCs w:val="32"/>
      <w:lang w:val="es-ES"/>
    </w:rPr>
  </w:style>
  <w:style w:type="table" w:styleId="Tablanormal2">
    <w:name w:val="Plain Table 2"/>
    <w:basedOn w:val="Tablanormal"/>
    <w:rsid w:val="008431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aclara-nfasis1">
    <w:name w:val="Light List Accent 1"/>
    <w:basedOn w:val="Tablanormal"/>
    <w:uiPriority w:val="61"/>
    <w:rsid w:val="00FD66F7"/>
    <w:rPr>
      <w:rFonts w:asciiTheme="minorHAnsi" w:eastAsiaTheme="minorEastAsia" w:hAnsiTheme="minorHAnsi" w:cstheme="minorBidi"/>
      <w:sz w:val="22"/>
      <w:szCs w:val="22"/>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delista7concolores">
    <w:name w:val="List Table 7 Colorful"/>
    <w:basedOn w:val="Tablanormal"/>
    <w:uiPriority w:val="52"/>
    <w:rsid w:val="00FD66F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ennegrita">
    <w:name w:val="Strong"/>
    <w:basedOn w:val="Fuentedeprrafopredeter"/>
    <w:uiPriority w:val="22"/>
    <w:qFormat/>
    <w:rsid w:val="002E5DCC"/>
    <w:rPr>
      <w:b/>
      <w:bCs/>
    </w:rPr>
  </w:style>
  <w:style w:type="character" w:styleId="Hipervnculo">
    <w:name w:val="Hyperlink"/>
    <w:basedOn w:val="Fuentedeprrafopredeter"/>
    <w:unhideWhenUsed/>
    <w:rsid w:val="002E5DCC"/>
    <w:rPr>
      <w:color w:val="0000FF" w:themeColor="hyperlink"/>
      <w:u w:val="single"/>
    </w:rPr>
  </w:style>
  <w:style w:type="paragraph" w:styleId="Encabezado">
    <w:name w:val="header"/>
    <w:basedOn w:val="Normal"/>
    <w:link w:val="EncabezadoCar"/>
    <w:uiPriority w:val="99"/>
    <w:unhideWhenUsed/>
    <w:rsid w:val="008F0346"/>
    <w:pPr>
      <w:tabs>
        <w:tab w:val="center" w:pos="4680"/>
        <w:tab w:val="right" w:pos="9360"/>
      </w:tabs>
    </w:pPr>
  </w:style>
  <w:style w:type="character" w:customStyle="1" w:styleId="EncabezadoCar">
    <w:name w:val="Encabezado Car"/>
    <w:basedOn w:val="Fuentedeprrafopredeter"/>
    <w:link w:val="Encabezado"/>
    <w:uiPriority w:val="99"/>
    <w:rsid w:val="008F0346"/>
    <w:rPr>
      <w:sz w:val="24"/>
      <w:szCs w:val="24"/>
      <w:lang w:val="es-ES"/>
    </w:rPr>
  </w:style>
  <w:style w:type="character" w:styleId="Nmerodepgina">
    <w:name w:val="page number"/>
    <w:basedOn w:val="Fuentedeprrafopredeter"/>
    <w:semiHidden/>
    <w:unhideWhenUsed/>
    <w:rsid w:val="008F0346"/>
  </w:style>
  <w:style w:type="character" w:styleId="nfasis">
    <w:name w:val="Emphasis"/>
    <w:basedOn w:val="Fuentedeprrafopredeter"/>
    <w:uiPriority w:val="20"/>
    <w:qFormat/>
    <w:rsid w:val="00857F99"/>
    <w:rPr>
      <w:i/>
      <w:iCs/>
    </w:rPr>
  </w:style>
  <w:style w:type="character" w:styleId="Hipervnculovisitado">
    <w:name w:val="FollowedHyperlink"/>
    <w:basedOn w:val="Fuentedeprrafopredeter"/>
    <w:semiHidden/>
    <w:unhideWhenUsed/>
    <w:rsid w:val="00A6085E"/>
    <w:rPr>
      <w:color w:val="800080" w:themeColor="followedHyperlink"/>
      <w:u w:val="single"/>
    </w:rPr>
  </w:style>
  <w:style w:type="paragraph" w:customStyle="1" w:styleId="BDITable-Tabla">
    <w:name w:val="BDI Table - Tabla"/>
    <w:basedOn w:val="Normal"/>
    <w:qFormat/>
    <w:rsid w:val="006C1594"/>
    <w:pPr>
      <w:spacing w:line="360" w:lineRule="auto"/>
    </w:pPr>
    <w:rPr>
      <w:bCs/>
      <w:sz w:val="20"/>
      <w:szCs w:val="20"/>
    </w:rPr>
  </w:style>
  <w:style w:type="paragraph" w:customStyle="1" w:styleId="BDIFigure-Figura">
    <w:name w:val="BDI Figure - Figura"/>
    <w:basedOn w:val="Normal"/>
    <w:qFormat/>
    <w:rsid w:val="001D7090"/>
    <w:pPr>
      <w:spacing w:line="480" w:lineRule="auto"/>
    </w:pPr>
  </w:style>
  <w:style w:type="paragraph" w:customStyle="1" w:styleId="BDINumeredlist-Listanumerada2">
    <w:name w:val="BDI Numered list - Lista numerada 2"/>
    <w:basedOn w:val="Normal"/>
    <w:qFormat/>
    <w:rsid w:val="006135CD"/>
    <w:pPr>
      <w:spacing w:line="480" w:lineRule="auto"/>
      <w:ind w:left="709" w:hanging="425"/>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335306936">
      <w:bodyDiv w:val="1"/>
      <w:marLeft w:val="0"/>
      <w:marRight w:val="0"/>
      <w:marTop w:val="0"/>
      <w:marBottom w:val="0"/>
      <w:divBdr>
        <w:top w:val="none" w:sz="0" w:space="0" w:color="auto"/>
        <w:left w:val="none" w:sz="0" w:space="0" w:color="auto"/>
        <w:bottom w:val="none" w:sz="0" w:space="0" w:color="auto"/>
        <w:right w:val="none" w:sz="0" w:space="0" w:color="auto"/>
      </w:divBdr>
      <w:divsChild>
        <w:div w:id="1803157816">
          <w:marLeft w:val="0"/>
          <w:marRight w:val="0"/>
          <w:marTop w:val="0"/>
          <w:marBottom w:val="0"/>
          <w:divBdr>
            <w:top w:val="none" w:sz="0" w:space="0" w:color="auto"/>
            <w:left w:val="none" w:sz="0" w:space="0" w:color="auto"/>
            <w:bottom w:val="none" w:sz="0" w:space="0" w:color="auto"/>
            <w:right w:val="none" w:sz="0" w:space="0" w:color="auto"/>
          </w:divBdr>
          <w:divsChild>
            <w:div w:id="126819990">
              <w:marLeft w:val="0"/>
              <w:marRight w:val="0"/>
              <w:marTop w:val="0"/>
              <w:marBottom w:val="0"/>
              <w:divBdr>
                <w:top w:val="none" w:sz="0" w:space="0" w:color="auto"/>
                <w:left w:val="none" w:sz="0" w:space="0" w:color="auto"/>
                <w:bottom w:val="none" w:sz="0" w:space="0" w:color="auto"/>
                <w:right w:val="none" w:sz="0" w:space="0" w:color="auto"/>
              </w:divBdr>
              <w:divsChild>
                <w:div w:id="16838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0853">
          <w:marLeft w:val="0"/>
          <w:marRight w:val="0"/>
          <w:marTop w:val="0"/>
          <w:marBottom w:val="0"/>
          <w:divBdr>
            <w:top w:val="none" w:sz="0" w:space="0" w:color="auto"/>
            <w:left w:val="none" w:sz="0" w:space="0" w:color="auto"/>
            <w:bottom w:val="none" w:sz="0" w:space="0" w:color="auto"/>
            <w:right w:val="none" w:sz="0" w:space="0" w:color="auto"/>
          </w:divBdr>
          <w:divsChild>
            <w:div w:id="779645899">
              <w:marLeft w:val="0"/>
              <w:marRight w:val="0"/>
              <w:marTop w:val="0"/>
              <w:marBottom w:val="0"/>
              <w:divBdr>
                <w:top w:val="none" w:sz="0" w:space="0" w:color="auto"/>
                <w:left w:val="none" w:sz="0" w:space="0" w:color="auto"/>
                <w:bottom w:val="none" w:sz="0" w:space="0" w:color="auto"/>
                <w:right w:val="none" w:sz="0" w:space="0" w:color="auto"/>
              </w:divBdr>
              <w:divsChild>
                <w:div w:id="250629116">
                  <w:marLeft w:val="0"/>
                  <w:marRight w:val="0"/>
                  <w:marTop w:val="0"/>
                  <w:marBottom w:val="0"/>
                  <w:divBdr>
                    <w:top w:val="none" w:sz="0" w:space="0" w:color="auto"/>
                    <w:left w:val="none" w:sz="0" w:space="0" w:color="auto"/>
                    <w:bottom w:val="none" w:sz="0" w:space="0" w:color="auto"/>
                    <w:right w:val="none" w:sz="0" w:space="0" w:color="auto"/>
                  </w:divBdr>
                  <w:divsChild>
                    <w:div w:id="10217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rsulabravo/Downloads/TF_Template_Word_Mac_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4F5EDE-D402-B94D-9594-20D6B10A9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TF_Template_Word_Mac_2011.dotx</Template>
  <TotalTime>297</TotalTime>
  <Pages>11</Pages>
  <Words>2396</Words>
  <Characters>13183</Characters>
  <Application>Microsoft Office Word</Application>
  <DocSecurity>0</DocSecurity>
  <Lines>109</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TF_Template_Word_Mac_2011</vt:lpstr>
      <vt:lpstr>TF_Template_Word_Mac_2011</vt:lpstr>
    </vt:vector>
  </TitlesOfParts>
  <Manager/>
  <Company/>
  <LinksUpToDate>false</LinksUpToDate>
  <CharactersWithSpaces>15548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subject/>
  <dc:creator>Microsoft Office User</dc:creator>
  <cp:keywords>, docId:EFAB9CCEAC3665CF871D88748212015F</cp:keywords>
  <dc:description/>
  <cp:lastModifiedBy>Ursula Bravo</cp:lastModifiedBy>
  <cp:revision>164</cp:revision>
  <cp:lastPrinted>2011-07-22T14:54:00Z</cp:lastPrinted>
  <dcterms:created xsi:type="dcterms:W3CDTF">2025-09-30T12:51:00Z</dcterms:created>
  <dcterms:modified xsi:type="dcterms:W3CDTF">2026-03-04T13:46:00Z</dcterms:modified>
  <cp:category/>
</cp:coreProperties>
</file>